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F3" w:rsidRDefault="009F2BF3" w:rsidP="009F2BF3">
      <w:pPr>
        <w:autoSpaceDE w:val="0"/>
        <w:autoSpaceDN w:val="0"/>
        <w:adjustRightInd w:val="0"/>
        <w:jc w:val="center"/>
        <w:rPr>
          <w:rFonts w:ascii="TimesNewRoman,Bold" w:hAnsi="TimesNewRoman,Bold"/>
          <w:b/>
          <w:bCs/>
          <w:sz w:val="22"/>
          <w:szCs w:val="22"/>
        </w:rPr>
      </w:pPr>
    </w:p>
    <w:p w:rsidR="009F2BF3" w:rsidRDefault="009F2BF3" w:rsidP="009F2BF3">
      <w:pPr>
        <w:autoSpaceDE w:val="0"/>
        <w:autoSpaceDN w:val="0"/>
        <w:adjustRightInd w:val="0"/>
        <w:jc w:val="center"/>
        <w:rPr>
          <w:rFonts w:ascii="TimesNewRoman,Bold" w:hAnsi="TimesNewRoman,Bold"/>
          <w:b/>
          <w:bCs/>
          <w:sz w:val="22"/>
          <w:szCs w:val="22"/>
        </w:rPr>
      </w:pPr>
    </w:p>
    <w:p w:rsidR="009F2BF3" w:rsidRPr="00265112" w:rsidRDefault="009F2BF3" w:rsidP="009F2BF3">
      <w:pPr>
        <w:widowControl w:val="0"/>
        <w:autoSpaceDE w:val="0"/>
        <w:autoSpaceDN w:val="0"/>
        <w:adjustRightInd w:val="0"/>
        <w:jc w:val="center"/>
        <w:rPr>
          <w:rFonts w:eastAsia="Calibri"/>
          <w:b/>
          <w:bCs/>
          <w:lang w:eastAsia="en-US"/>
        </w:rPr>
      </w:pPr>
      <w:proofErr w:type="gramStart"/>
      <w:r w:rsidRPr="00265112">
        <w:rPr>
          <w:rFonts w:eastAsia="Calibri"/>
          <w:b/>
          <w:bCs/>
          <w:lang w:eastAsia="en-US"/>
        </w:rPr>
        <w:t>ЕДИНЫЙ  ДОГОВОР</w:t>
      </w:r>
      <w:proofErr w:type="gramEnd"/>
      <w:r>
        <w:rPr>
          <w:rFonts w:eastAsia="Calibri"/>
          <w:b/>
          <w:bCs/>
          <w:lang w:eastAsia="en-US"/>
        </w:rPr>
        <w:t xml:space="preserve"> №</w:t>
      </w:r>
    </w:p>
    <w:p w:rsidR="009F2BF3" w:rsidRPr="00265112" w:rsidRDefault="009F2BF3" w:rsidP="009F2BF3">
      <w:pPr>
        <w:widowControl w:val="0"/>
        <w:autoSpaceDE w:val="0"/>
        <w:autoSpaceDN w:val="0"/>
        <w:adjustRightInd w:val="0"/>
        <w:jc w:val="center"/>
        <w:rPr>
          <w:rFonts w:eastAsia="Calibri"/>
          <w:b/>
          <w:bCs/>
          <w:lang w:eastAsia="en-US"/>
        </w:rPr>
      </w:pPr>
      <w:r w:rsidRPr="00265112">
        <w:rPr>
          <w:rFonts w:eastAsia="Calibri"/>
          <w:b/>
          <w:bCs/>
          <w:lang w:eastAsia="en-US"/>
        </w:rPr>
        <w:t>холодного водоснабжения и водоотведения</w:t>
      </w:r>
    </w:p>
    <w:p w:rsidR="009F2BF3" w:rsidRPr="00265112" w:rsidRDefault="009F2BF3" w:rsidP="009F2BF3">
      <w:pPr>
        <w:widowControl w:val="0"/>
        <w:autoSpaceDE w:val="0"/>
        <w:autoSpaceDN w:val="0"/>
        <w:adjustRightInd w:val="0"/>
        <w:jc w:val="center"/>
        <w:rPr>
          <w:rFonts w:eastAsia="Calibri"/>
          <w:lang w:eastAsia="en-US"/>
        </w:rPr>
      </w:pP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proofErr w:type="spellStart"/>
      <w:r w:rsidRPr="00265112">
        <w:rPr>
          <w:sz w:val="20"/>
          <w:szCs w:val="20"/>
        </w:rPr>
        <w:t>г.Мензелинск</w:t>
      </w:r>
      <w:proofErr w:type="spellEnd"/>
      <w:r w:rsidRPr="00265112">
        <w:rPr>
          <w:sz w:val="20"/>
          <w:szCs w:val="20"/>
        </w:rPr>
        <w:t xml:space="preserve">                                                                                                           </w:t>
      </w:r>
      <w:r>
        <w:rPr>
          <w:sz w:val="20"/>
          <w:szCs w:val="20"/>
        </w:rPr>
        <w:t xml:space="preserve">    </w:t>
      </w:r>
      <w:r w:rsidRPr="00265112">
        <w:rPr>
          <w:sz w:val="20"/>
          <w:szCs w:val="20"/>
        </w:rPr>
        <w:t xml:space="preserve">       "__" _____</w:t>
      </w:r>
      <w:r>
        <w:rPr>
          <w:sz w:val="20"/>
          <w:szCs w:val="20"/>
        </w:rPr>
        <w:t>_____ 20___</w:t>
      </w:r>
      <w:r w:rsidRPr="00265112">
        <w:rPr>
          <w:sz w:val="20"/>
          <w:szCs w:val="20"/>
        </w:rPr>
        <w:t xml:space="preserve">г.   </w:t>
      </w:r>
    </w:p>
    <w:p w:rsidR="009F2BF3" w:rsidRPr="00265112" w:rsidRDefault="009F2BF3" w:rsidP="009F2BF3">
      <w:pPr>
        <w:widowControl w:val="0"/>
        <w:autoSpaceDE w:val="0"/>
        <w:autoSpaceDN w:val="0"/>
        <w:adjustRightInd w:val="0"/>
        <w:jc w:val="both"/>
        <w:rPr>
          <w:sz w:val="20"/>
          <w:szCs w:val="20"/>
        </w:rPr>
      </w:pPr>
    </w:p>
    <w:p w:rsidR="009F2BF3" w:rsidRPr="00265112" w:rsidRDefault="009F2BF3" w:rsidP="009F2BF3">
      <w:pPr>
        <w:widowControl w:val="0"/>
        <w:autoSpaceDE w:val="0"/>
        <w:autoSpaceDN w:val="0"/>
        <w:adjustRightInd w:val="0"/>
        <w:jc w:val="both"/>
        <w:rPr>
          <w:sz w:val="20"/>
          <w:szCs w:val="20"/>
        </w:rPr>
      </w:pPr>
      <w:r w:rsidRPr="00265112">
        <w:rPr>
          <w:sz w:val="20"/>
          <w:szCs w:val="20"/>
        </w:rPr>
        <w:t xml:space="preserve">      </w:t>
      </w:r>
      <w:r w:rsidRPr="00265112">
        <w:rPr>
          <w:b/>
          <w:sz w:val="20"/>
          <w:szCs w:val="20"/>
        </w:rPr>
        <w:t xml:space="preserve">АО «Коммунальные сети </w:t>
      </w:r>
      <w:proofErr w:type="spellStart"/>
      <w:r w:rsidRPr="00265112">
        <w:rPr>
          <w:b/>
          <w:sz w:val="20"/>
          <w:szCs w:val="20"/>
        </w:rPr>
        <w:t>Мензелинского</w:t>
      </w:r>
      <w:proofErr w:type="spellEnd"/>
      <w:r w:rsidRPr="00265112">
        <w:rPr>
          <w:b/>
          <w:sz w:val="20"/>
          <w:szCs w:val="20"/>
        </w:rPr>
        <w:t xml:space="preserve"> района»,</w:t>
      </w:r>
      <w:r w:rsidRPr="00265112">
        <w:rPr>
          <w:sz w:val="20"/>
          <w:szCs w:val="20"/>
        </w:rPr>
        <w:t xml:space="preserve">  именуемое    в    дальнейшем   организацией   водопроводно-канализационного хозяйства (ВКХ), в лице </w:t>
      </w:r>
      <w:r w:rsidRPr="00265112">
        <w:rPr>
          <w:b/>
          <w:sz w:val="20"/>
          <w:szCs w:val="20"/>
        </w:rPr>
        <w:t xml:space="preserve">генерального директора </w:t>
      </w:r>
      <w:proofErr w:type="spellStart"/>
      <w:r>
        <w:rPr>
          <w:b/>
          <w:sz w:val="20"/>
          <w:szCs w:val="20"/>
        </w:rPr>
        <w:t>Габдрахманов</w:t>
      </w:r>
      <w:proofErr w:type="spellEnd"/>
      <w:r>
        <w:rPr>
          <w:b/>
          <w:sz w:val="20"/>
          <w:szCs w:val="20"/>
        </w:rPr>
        <w:t xml:space="preserve"> </w:t>
      </w:r>
      <w:proofErr w:type="spellStart"/>
      <w:r>
        <w:rPr>
          <w:b/>
          <w:sz w:val="20"/>
          <w:szCs w:val="20"/>
        </w:rPr>
        <w:t>Расим</w:t>
      </w:r>
      <w:proofErr w:type="spellEnd"/>
      <w:r>
        <w:rPr>
          <w:b/>
          <w:sz w:val="20"/>
          <w:szCs w:val="20"/>
        </w:rPr>
        <w:t xml:space="preserve"> </w:t>
      </w:r>
      <w:proofErr w:type="spellStart"/>
      <w:r>
        <w:rPr>
          <w:b/>
          <w:sz w:val="20"/>
          <w:szCs w:val="20"/>
        </w:rPr>
        <w:t>Кавиевич</w:t>
      </w:r>
      <w:r w:rsidRPr="00265112">
        <w:rPr>
          <w:b/>
          <w:sz w:val="20"/>
          <w:szCs w:val="20"/>
        </w:rPr>
        <w:t>а</w:t>
      </w:r>
      <w:proofErr w:type="spellEnd"/>
      <w:r w:rsidRPr="00265112">
        <w:rPr>
          <w:sz w:val="20"/>
          <w:szCs w:val="20"/>
        </w:rPr>
        <w:t xml:space="preserve">, действующего на основании </w:t>
      </w:r>
      <w:r w:rsidRPr="00265112">
        <w:rPr>
          <w:b/>
          <w:sz w:val="20"/>
          <w:szCs w:val="20"/>
        </w:rPr>
        <w:t xml:space="preserve"> Устав</w:t>
      </w:r>
      <w:r w:rsidRPr="00265112">
        <w:rPr>
          <w:sz w:val="20"/>
          <w:szCs w:val="20"/>
        </w:rPr>
        <w:t>, с одной стороны, и</w:t>
      </w:r>
      <w:r>
        <w:rPr>
          <w:sz w:val="20"/>
          <w:szCs w:val="20"/>
        </w:rPr>
        <w:t xml:space="preserve"> Исполнительный комитет </w:t>
      </w:r>
      <w:proofErr w:type="spellStart"/>
      <w:r>
        <w:rPr>
          <w:sz w:val="20"/>
          <w:szCs w:val="20"/>
        </w:rPr>
        <w:t>Мензелинского</w:t>
      </w:r>
      <w:proofErr w:type="spellEnd"/>
      <w:r>
        <w:rPr>
          <w:sz w:val="20"/>
          <w:szCs w:val="20"/>
        </w:rPr>
        <w:t xml:space="preserve"> муниципального района РТ,</w:t>
      </w:r>
      <w:r w:rsidRPr="00EA0D73">
        <w:rPr>
          <w:sz w:val="20"/>
          <w:szCs w:val="20"/>
        </w:rPr>
        <w:t xml:space="preserve">  именуемое в дальнейшем «Абонент» в </w:t>
      </w:r>
      <w:r w:rsidRPr="00EA0D73">
        <w:rPr>
          <w:b/>
          <w:sz w:val="20"/>
          <w:szCs w:val="20"/>
        </w:rPr>
        <w:t xml:space="preserve">лице </w:t>
      </w:r>
      <w:r>
        <w:rPr>
          <w:b/>
          <w:sz w:val="20"/>
          <w:szCs w:val="20"/>
        </w:rPr>
        <w:t xml:space="preserve"> руководителя  исполнительного комитета </w:t>
      </w:r>
      <w:proofErr w:type="spellStart"/>
      <w:r>
        <w:rPr>
          <w:b/>
          <w:sz w:val="20"/>
          <w:szCs w:val="20"/>
        </w:rPr>
        <w:t>Мензелинского</w:t>
      </w:r>
      <w:proofErr w:type="spellEnd"/>
      <w:r>
        <w:rPr>
          <w:b/>
          <w:sz w:val="20"/>
          <w:szCs w:val="20"/>
        </w:rPr>
        <w:t xml:space="preserve"> муниципального района  ________________________________________________ </w:t>
      </w:r>
      <w:r w:rsidRPr="00EA0D73">
        <w:rPr>
          <w:sz w:val="20"/>
          <w:szCs w:val="20"/>
        </w:rPr>
        <w:t xml:space="preserve"> действующего на   основании   Положения</w:t>
      </w:r>
      <w:r w:rsidRPr="00265112">
        <w:rPr>
          <w:b/>
          <w:sz w:val="20"/>
          <w:szCs w:val="20"/>
        </w:rPr>
        <w:t>,</w:t>
      </w:r>
      <w:r w:rsidRPr="00265112">
        <w:rPr>
          <w:sz w:val="20"/>
          <w:szCs w:val="20"/>
        </w:rPr>
        <w:t xml:space="preserve"> с другой стороны, именуемые в  дальнейшем  сторонами,  заключили  настоящий   договор о нижеследующем:</w:t>
      </w:r>
    </w:p>
    <w:p w:rsidR="009F2BF3" w:rsidRPr="0084479D" w:rsidRDefault="009F2BF3" w:rsidP="009F2BF3">
      <w:pPr>
        <w:widowControl w:val="0"/>
        <w:numPr>
          <w:ilvl w:val="0"/>
          <w:numId w:val="1"/>
        </w:numPr>
        <w:autoSpaceDE w:val="0"/>
        <w:autoSpaceDN w:val="0"/>
        <w:adjustRightInd w:val="0"/>
        <w:jc w:val="center"/>
        <w:outlineLvl w:val="1"/>
        <w:rPr>
          <w:rFonts w:eastAsia="Calibri"/>
          <w:sz w:val="20"/>
          <w:szCs w:val="20"/>
          <w:lang w:eastAsia="en-US"/>
        </w:rPr>
      </w:pPr>
      <w:bookmarkStart w:id="0" w:name="Par1108"/>
      <w:bookmarkEnd w:id="0"/>
      <w:r w:rsidRPr="0084479D">
        <w:rPr>
          <w:rFonts w:eastAsia="Calibri"/>
          <w:b/>
          <w:sz w:val="20"/>
          <w:szCs w:val="20"/>
          <w:lang w:eastAsia="en-US"/>
        </w:rPr>
        <w:t>Предмет договора</w:t>
      </w:r>
    </w:p>
    <w:p w:rsidR="009F2BF3" w:rsidRPr="00265112" w:rsidRDefault="009F2BF3"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w:t>
      </w:r>
      <w:r w:rsidRPr="00265112">
        <w:rPr>
          <w:rFonts w:eastAsia="Calibri"/>
          <w:b/>
          <w:sz w:val="20"/>
          <w:szCs w:val="20"/>
          <w:lang w:eastAsia="en-US"/>
        </w:rPr>
        <w:t>1.1</w:t>
      </w:r>
      <w:r w:rsidRPr="00265112">
        <w:rPr>
          <w:rFonts w:eastAsia="Calibri"/>
          <w:sz w:val="20"/>
          <w:szCs w:val="20"/>
          <w:lang w:eastAsia="en-US"/>
        </w:rPr>
        <w:t xml:space="preserve">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w:t>
      </w:r>
      <w:r w:rsidRPr="00265112">
        <w:rPr>
          <w:rFonts w:eastAsia="Calibri"/>
          <w:b/>
          <w:sz w:val="20"/>
          <w:szCs w:val="20"/>
          <w:lang w:eastAsia="en-US"/>
        </w:rPr>
        <w:t>холодную (питьевую) воду.</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Абонент обязуется оплачивать холодную (питьевую) воду и (или) </w:t>
      </w:r>
      <w:proofErr w:type="gramStart"/>
      <w:r w:rsidRPr="00265112">
        <w:rPr>
          <w:rFonts w:eastAsia="Calibri"/>
          <w:sz w:val="20"/>
          <w:szCs w:val="20"/>
          <w:lang w:eastAsia="en-US"/>
        </w:rPr>
        <w:t>холодную  воду</w:t>
      </w:r>
      <w:proofErr w:type="gramEnd"/>
      <w:r w:rsidRPr="00265112">
        <w:rPr>
          <w:rFonts w:eastAsia="Calibri"/>
          <w:sz w:val="20"/>
          <w:szCs w:val="20"/>
          <w:lang w:eastAsia="en-US"/>
        </w:rPr>
        <w:t xml:space="preserve"> (далее - холодную воду) установленного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1.2.</w:t>
      </w:r>
      <w:r w:rsidRPr="00265112">
        <w:rPr>
          <w:rFonts w:eastAsia="Calibri"/>
          <w:sz w:val="20"/>
          <w:szCs w:val="20"/>
          <w:lang w:eastAsia="en-US"/>
        </w:rPr>
        <w:t xml:space="preserve">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r:id="rId7" w:anchor="Par1412" w:history="1">
        <w:r w:rsidRPr="00265112">
          <w:rPr>
            <w:rFonts w:eastAsia="Calibri"/>
            <w:color w:val="0000FF"/>
            <w:sz w:val="20"/>
            <w:szCs w:val="20"/>
            <w:lang w:eastAsia="en-US"/>
          </w:rPr>
          <w:t>приложении N 1</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1.3</w:t>
      </w:r>
      <w:r w:rsidRPr="00265112">
        <w:rPr>
          <w:rFonts w:eastAsia="Calibri"/>
          <w:sz w:val="20"/>
          <w:szCs w:val="20"/>
          <w:lang w:eastAsia="en-US"/>
        </w:rPr>
        <w:t xml:space="preserve">.Граница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r:id="rId8" w:anchor="Par1458" w:history="1">
        <w:r w:rsidRPr="00265112">
          <w:rPr>
            <w:rFonts w:eastAsia="Calibri"/>
            <w:color w:val="0000FF"/>
            <w:sz w:val="20"/>
            <w:szCs w:val="20"/>
            <w:lang w:eastAsia="en-US"/>
          </w:rPr>
          <w:t>приложении N 2</w:t>
        </w:r>
      </w:hyperlink>
      <w:r w:rsidRPr="00265112">
        <w:rPr>
          <w:rFonts w:eastAsia="Calibri"/>
          <w:sz w:val="20"/>
          <w:szCs w:val="20"/>
          <w:lang w:eastAsia="en-US"/>
        </w:rPr>
        <w:t>.</w:t>
      </w:r>
    </w:p>
    <w:p w:rsidR="009F2BF3" w:rsidRDefault="009F2BF3" w:rsidP="009F2BF3">
      <w:pPr>
        <w:widowControl w:val="0"/>
        <w:autoSpaceDE w:val="0"/>
        <w:autoSpaceDN w:val="0"/>
        <w:adjustRightInd w:val="0"/>
        <w:rPr>
          <w:sz w:val="20"/>
          <w:szCs w:val="20"/>
        </w:rPr>
      </w:pPr>
      <w:r w:rsidRPr="00265112">
        <w:rPr>
          <w:sz w:val="20"/>
          <w:szCs w:val="20"/>
        </w:rPr>
        <w:t xml:space="preserve">    Местом исполнения обязательств по договору является место </w:t>
      </w:r>
      <w:proofErr w:type="gramStart"/>
      <w:r w:rsidRPr="00265112">
        <w:rPr>
          <w:sz w:val="20"/>
          <w:szCs w:val="20"/>
        </w:rPr>
        <w:t>подсоединения  сетей</w:t>
      </w:r>
      <w:proofErr w:type="gramEnd"/>
      <w:r w:rsidRPr="00265112">
        <w:rPr>
          <w:sz w:val="20"/>
          <w:szCs w:val="20"/>
        </w:rPr>
        <w:t xml:space="preserve"> Абонента к централизованным сетям.</w:t>
      </w:r>
    </w:p>
    <w:p w:rsidR="009F2BF3" w:rsidRPr="00265112" w:rsidRDefault="009F2BF3" w:rsidP="009F2BF3">
      <w:pPr>
        <w:widowControl w:val="0"/>
        <w:autoSpaceDE w:val="0"/>
        <w:autoSpaceDN w:val="0"/>
        <w:adjustRightInd w:val="0"/>
        <w:rPr>
          <w:rFonts w:cs="Courier New"/>
          <w:sz w:val="20"/>
          <w:szCs w:val="20"/>
        </w:rPr>
      </w:pPr>
      <w:r>
        <w:rPr>
          <w:sz w:val="20"/>
          <w:szCs w:val="20"/>
        </w:rPr>
        <w:t xml:space="preserve">     1.4 Источник финансирования_______________________________</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 w:name="Par1122"/>
      <w:bookmarkEnd w:id="1"/>
      <w:r w:rsidRPr="00265112">
        <w:rPr>
          <w:rFonts w:eastAsia="Calibri"/>
          <w:b/>
          <w:sz w:val="20"/>
          <w:szCs w:val="20"/>
          <w:lang w:eastAsia="en-US"/>
        </w:rPr>
        <w:t>2. Сроки и режим подачи холодной воды 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2.1.</w:t>
      </w:r>
      <w:r w:rsidRPr="00265112">
        <w:rPr>
          <w:rFonts w:eastAsia="Calibri"/>
          <w:sz w:val="20"/>
          <w:szCs w:val="20"/>
          <w:lang w:eastAsia="en-US"/>
        </w:rPr>
        <w:t xml:space="preserve"> Датой начала подачи холодной воды и приема сточных вод является "</w:t>
      </w:r>
      <w:r w:rsidR="00AE209A">
        <w:rPr>
          <w:rFonts w:eastAsia="Calibri"/>
          <w:b/>
          <w:sz w:val="20"/>
          <w:szCs w:val="20"/>
          <w:lang w:eastAsia="en-US"/>
        </w:rPr>
        <w:t>01 января 2021</w:t>
      </w:r>
      <w:r w:rsidRPr="00265112">
        <w:rPr>
          <w:rFonts w:eastAsia="Calibri"/>
          <w:b/>
          <w:sz w:val="20"/>
          <w:szCs w:val="20"/>
          <w:lang w:eastAsia="en-US"/>
        </w:rPr>
        <w:t xml:space="preserve"> г.</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2.2</w:t>
      </w:r>
      <w:r w:rsidRPr="00265112">
        <w:rPr>
          <w:rFonts w:eastAsia="Calibri"/>
          <w:sz w:val="20"/>
          <w:szCs w:val="20"/>
          <w:lang w:eastAsia="en-US"/>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anchor="Par1503" w:history="1">
        <w:r w:rsidRPr="00265112">
          <w:rPr>
            <w:rFonts w:eastAsia="Calibri"/>
            <w:color w:val="0000FF"/>
            <w:sz w:val="20"/>
            <w:szCs w:val="20"/>
            <w:lang w:eastAsia="en-US"/>
          </w:rPr>
          <w:t>приложении N 3</w:t>
        </w:r>
      </w:hyperlink>
      <w:r w:rsidRPr="00265112">
        <w:rPr>
          <w:rFonts w:eastAsia="Calibri"/>
          <w:sz w:val="20"/>
          <w:szCs w:val="20"/>
          <w:lang w:eastAsia="en-US"/>
        </w:rPr>
        <w:t xml:space="preserve"> в соответствии с условиями подключения (технологического присоединения) к централизованной системе холодного водоснабжения.</w:t>
      </w:r>
    </w:p>
    <w:p w:rsidR="009F2BF3" w:rsidRPr="00265112" w:rsidRDefault="009F2BF3" w:rsidP="009F2BF3">
      <w:pPr>
        <w:widowControl w:val="0"/>
        <w:numPr>
          <w:ilvl w:val="1"/>
          <w:numId w:val="3"/>
        </w:numPr>
        <w:autoSpaceDE w:val="0"/>
        <w:autoSpaceDN w:val="0"/>
        <w:adjustRightInd w:val="0"/>
        <w:jc w:val="both"/>
        <w:rPr>
          <w:rFonts w:eastAsia="Calibri"/>
          <w:sz w:val="20"/>
          <w:szCs w:val="20"/>
          <w:lang w:eastAsia="en-US"/>
        </w:rPr>
      </w:pPr>
      <w:r w:rsidRPr="00265112">
        <w:rPr>
          <w:rFonts w:eastAsia="Calibri"/>
          <w:sz w:val="20"/>
          <w:szCs w:val="20"/>
          <w:lang w:eastAsia="en-US"/>
        </w:rPr>
        <w:t xml:space="preserve">Сведения о режиме приема сточных вод приведены в </w:t>
      </w:r>
      <w:hyperlink r:id="rId10" w:anchor="Par1543" w:history="1">
        <w:r w:rsidRPr="00265112">
          <w:rPr>
            <w:rFonts w:eastAsia="Calibri"/>
            <w:color w:val="0000FF"/>
            <w:sz w:val="20"/>
            <w:szCs w:val="20"/>
            <w:lang w:eastAsia="en-US"/>
          </w:rPr>
          <w:t>приложении N 4</w:t>
        </w:r>
      </w:hyperlink>
      <w:r w:rsidRPr="00265112">
        <w:rPr>
          <w:rFonts w:eastAsia="Calibri"/>
          <w:sz w:val="20"/>
          <w:szCs w:val="20"/>
          <w:lang w:eastAsia="en-US"/>
        </w:rPr>
        <w:t>.</w:t>
      </w:r>
    </w:p>
    <w:p w:rsidR="009F2BF3" w:rsidRPr="00B5478B" w:rsidRDefault="009F2BF3" w:rsidP="009F2BF3">
      <w:pPr>
        <w:widowControl w:val="0"/>
        <w:autoSpaceDE w:val="0"/>
        <w:autoSpaceDN w:val="0"/>
        <w:adjustRightInd w:val="0"/>
        <w:ind w:left="360"/>
        <w:jc w:val="center"/>
        <w:outlineLvl w:val="1"/>
        <w:rPr>
          <w:rFonts w:eastAsia="Calibri"/>
          <w:sz w:val="20"/>
          <w:szCs w:val="20"/>
          <w:lang w:eastAsia="en-US"/>
        </w:rPr>
      </w:pPr>
      <w:bookmarkStart w:id="2" w:name="Par1128"/>
      <w:bookmarkEnd w:id="2"/>
      <w:r>
        <w:rPr>
          <w:rFonts w:eastAsia="Calibri"/>
          <w:b/>
          <w:sz w:val="20"/>
          <w:szCs w:val="20"/>
          <w:lang w:eastAsia="en-US"/>
        </w:rPr>
        <w:t>3</w:t>
      </w:r>
      <w:r w:rsidR="00CF108B">
        <w:rPr>
          <w:rFonts w:eastAsia="Calibri"/>
          <w:b/>
          <w:sz w:val="20"/>
          <w:szCs w:val="20"/>
          <w:lang w:eastAsia="en-US"/>
        </w:rPr>
        <w:t xml:space="preserve">. </w:t>
      </w:r>
      <w:r w:rsidRPr="00B5478B">
        <w:rPr>
          <w:rFonts w:eastAsia="Calibri"/>
          <w:b/>
          <w:sz w:val="20"/>
          <w:szCs w:val="20"/>
          <w:lang w:eastAsia="en-US"/>
        </w:rPr>
        <w:t>Тарифы, сроки и порядок оплаты по договору</w:t>
      </w:r>
    </w:p>
    <w:p w:rsidR="009F2BF3" w:rsidRDefault="009F2BF3" w:rsidP="009F2BF3">
      <w:pPr>
        <w:widowControl w:val="0"/>
        <w:autoSpaceDE w:val="0"/>
        <w:autoSpaceDN w:val="0"/>
        <w:adjustRightInd w:val="0"/>
        <w:jc w:val="both"/>
        <w:rPr>
          <w:rFonts w:eastAsia="Calibri"/>
          <w:b/>
          <w:sz w:val="20"/>
          <w:szCs w:val="20"/>
          <w:lang w:eastAsia="en-US"/>
        </w:rPr>
      </w:pPr>
      <w:r w:rsidRPr="00265112">
        <w:rPr>
          <w:rFonts w:eastAsia="Calibri"/>
          <w:b/>
          <w:sz w:val="20"/>
          <w:szCs w:val="20"/>
          <w:lang w:eastAsia="en-US"/>
        </w:rPr>
        <w:t>3.1</w:t>
      </w:r>
      <w:r w:rsidRPr="00265112">
        <w:rPr>
          <w:rFonts w:eastAsia="Calibri"/>
          <w:sz w:val="20"/>
          <w:szCs w:val="20"/>
          <w:lang w:eastAsia="en-US"/>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w:t>
      </w:r>
    </w:p>
    <w:p w:rsidR="009F2BF3" w:rsidRPr="009F2BF3" w:rsidRDefault="009F2BF3" w:rsidP="009F2BF3">
      <w:pPr>
        <w:widowControl w:val="0"/>
        <w:autoSpaceDE w:val="0"/>
        <w:autoSpaceDN w:val="0"/>
        <w:adjustRightInd w:val="0"/>
        <w:jc w:val="both"/>
      </w:pPr>
      <w:r w:rsidRPr="009F2BF3">
        <w:rPr>
          <w:rFonts w:eastAsia="Calibri"/>
          <w:b/>
          <w:sz w:val="20"/>
          <w:szCs w:val="20"/>
          <w:lang w:eastAsia="en-US"/>
        </w:rPr>
        <w:t>Тариф на холодную</w:t>
      </w:r>
      <w:r w:rsidRPr="009F2BF3">
        <w:rPr>
          <w:rFonts w:eastAsia="Calibri"/>
          <w:sz w:val="20"/>
          <w:szCs w:val="20"/>
          <w:lang w:eastAsia="en-US"/>
        </w:rPr>
        <w:t xml:space="preserve"> (питьевую) воду, установленный на дату заключения настоящего договора,</w:t>
      </w:r>
    </w:p>
    <w:p w:rsidR="009F2BF3" w:rsidRPr="009F2BF3" w:rsidRDefault="001A3710"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с 01.01.2</w:t>
      </w:r>
      <w:r>
        <w:rPr>
          <w:rFonts w:eastAsia="Calibri"/>
          <w:b/>
          <w:sz w:val="20"/>
          <w:szCs w:val="20"/>
          <w:lang w:val="tt-RU" w:eastAsia="en-US"/>
        </w:rPr>
        <w:t>1</w:t>
      </w:r>
      <w:r>
        <w:rPr>
          <w:rFonts w:eastAsia="Calibri"/>
          <w:b/>
          <w:sz w:val="20"/>
          <w:szCs w:val="20"/>
          <w:lang w:eastAsia="en-US"/>
        </w:rPr>
        <w:t xml:space="preserve">по </w:t>
      </w:r>
      <w:proofErr w:type="gramStart"/>
      <w:r>
        <w:rPr>
          <w:rFonts w:eastAsia="Calibri"/>
          <w:b/>
          <w:sz w:val="20"/>
          <w:szCs w:val="20"/>
          <w:lang w:eastAsia="en-US"/>
        </w:rPr>
        <w:t>30.06.21гг  36</w:t>
      </w:r>
      <w:proofErr w:type="gramEnd"/>
      <w:r>
        <w:rPr>
          <w:rFonts w:eastAsia="Calibri"/>
          <w:b/>
          <w:sz w:val="20"/>
          <w:szCs w:val="20"/>
          <w:lang w:eastAsia="en-US"/>
        </w:rPr>
        <w:t>,</w:t>
      </w:r>
      <w:r>
        <w:rPr>
          <w:rFonts w:eastAsia="Calibri"/>
          <w:b/>
          <w:sz w:val="20"/>
          <w:szCs w:val="20"/>
          <w:lang w:val="tt-RU" w:eastAsia="en-US"/>
        </w:rPr>
        <w:t>65</w:t>
      </w:r>
      <w:r w:rsidR="009F2BF3" w:rsidRPr="009F2BF3">
        <w:rPr>
          <w:rFonts w:eastAsia="Calibri"/>
          <w:b/>
          <w:sz w:val="20"/>
          <w:szCs w:val="20"/>
          <w:lang w:eastAsia="en-US"/>
        </w:rPr>
        <w:t xml:space="preserve"> руб./куб. м. ( в том числе  НДС); </w:t>
      </w:r>
    </w:p>
    <w:p w:rsidR="009F2BF3" w:rsidRPr="009F2BF3" w:rsidRDefault="001A3710"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с 01.07.21 </w:t>
      </w:r>
      <w:proofErr w:type="gramStart"/>
      <w:r>
        <w:rPr>
          <w:rFonts w:eastAsia="Calibri"/>
          <w:b/>
          <w:sz w:val="20"/>
          <w:szCs w:val="20"/>
          <w:lang w:eastAsia="en-US"/>
        </w:rPr>
        <w:t>по31.12.21гг  38</w:t>
      </w:r>
      <w:proofErr w:type="gramEnd"/>
      <w:r>
        <w:rPr>
          <w:rFonts w:eastAsia="Calibri"/>
          <w:b/>
          <w:sz w:val="20"/>
          <w:szCs w:val="20"/>
          <w:lang w:val="tt-RU" w:eastAsia="en-US"/>
        </w:rPr>
        <w:t>,14</w:t>
      </w:r>
      <w:r w:rsidR="009F2BF3" w:rsidRPr="009F2BF3">
        <w:rPr>
          <w:rFonts w:eastAsia="Calibri"/>
          <w:b/>
          <w:sz w:val="20"/>
          <w:szCs w:val="20"/>
          <w:lang w:eastAsia="en-US"/>
        </w:rPr>
        <w:t xml:space="preserve"> </w:t>
      </w:r>
      <w:proofErr w:type="spell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/куб. м  ( в том числе  НДС);</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b/>
          <w:sz w:val="20"/>
          <w:szCs w:val="20"/>
          <w:lang w:eastAsia="en-US"/>
        </w:rPr>
        <w:t>Тариф на водоотведение, установленный на дату заключения настоящего   Договора,</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b/>
          <w:sz w:val="20"/>
          <w:szCs w:val="20"/>
          <w:lang w:eastAsia="en-US"/>
        </w:rPr>
        <w:t xml:space="preserve"> с 01.01.2</w:t>
      </w:r>
      <w:r w:rsidR="00AE209A">
        <w:rPr>
          <w:rFonts w:eastAsia="Calibri"/>
          <w:b/>
          <w:sz w:val="20"/>
          <w:szCs w:val="20"/>
          <w:lang w:val="tt-RU" w:eastAsia="en-US"/>
        </w:rPr>
        <w:t>1</w:t>
      </w:r>
      <w:r w:rsidR="00AE209A">
        <w:rPr>
          <w:rFonts w:eastAsia="Calibri"/>
          <w:b/>
          <w:sz w:val="20"/>
          <w:szCs w:val="20"/>
          <w:lang w:eastAsia="en-US"/>
        </w:rPr>
        <w:t xml:space="preserve"> по </w:t>
      </w:r>
      <w:proofErr w:type="gramStart"/>
      <w:r w:rsidR="00AE209A">
        <w:rPr>
          <w:rFonts w:eastAsia="Calibri"/>
          <w:b/>
          <w:sz w:val="20"/>
          <w:szCs w:val="20"/>
          <w:lang w:eastAsia="en-US"/>
        </w:rPr>
        <w:t>30.06.21</w:t>
      </w:r>
      <w:r w:rsidR="00CF108B">
        <w:rPr>
          <w:rFonts w:eastAsia="Calibri"/>
          <w:b/>
          <w:sz w:val="20"/>
          <w:szCs w:val="20"/>
          <w:lang w:eastAsia="en-US"/>
        </w:rPr>
        <w:t>гг  40</w:t>
      </w:r>
      <w:proofErr w:type="gramEnd"/>
      <w:r w:rsidR="00CF108B">
        <w:rPr>
          <w:rFonts w:eastAsia="Calibri"/>
          <w:b/>
          <w:sz w:val="20"/>
          <w:szCs w:val="20"/>
          <w:lang w:eastAsia="en-US"/>
        </w:rPr>
        <w:t>,99</w:t>
      </w:r>
      <w:r w:rsidRPr="009F2BF3">
        <w:rPr>
          <w:rFonts w:eastAsia="Calibri"/>
          <w:b/>
          <w:sz w:val="20"/>
          <w:szCs w:val="20"/>
          <w:lang w:eastAsia="en-US"/>
        </w:rPr>
        <w:t xml:space="preserve"> руб./куб. м. (в том числе НДС); </w:t>
      </w:r>
    </w:p>
    <w:p w:rsidR="009F2BF3" w:rsidRPr="009F2BF3" w:rsidRDefault="00AE209A"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с 01.07.21 </w:t>
      </w:r>
      <w:r w:rsidR="009F2BF3" w:rsidRPr="009F2BF3">
        <w:rPr>
          <w:rFonts w:eastAsia="Calibri"/>
          <w:b/>
          <w:sz w:val="20"/>
          <w:szCs w:val="20"/>
          <w:lang w:eastAsia="en-US"/>
        </w:rPr>
        <w:t>по</w:t>
      </w:r>
      <w:r>
        <w:rPr>
          <w:rFonts w:eastAsia="Calibri"/>
          <w:b/>
          <w:sz w:val="20"/>
          <w:szCs w:val="20"/>
          <w:lang w:val="tt-RU" w:eastAsia="en-US"/>
        </w:rPr>
        <w:t xml:space="preserve"> </w:t>
      </w:r>
      <w:proofErr w:type="gramStart"/>
      <w:r>
        <w:rPr>
          <w:rFonts w:eastAsia="Calibri"/>
          <w:b/>
          <w:sz w:val="20"/>
          <w:szCs w:val="20"/>
          <w:lang w:eastAsia="en-US"/>
        </w:rPr>
        <w:t>31.12.21</w:t>
      </w:r>
      <w:r w:rsidR="00CF108B">
        <w:rPr>
          <w:rFonts w:eastAsia="Calibri"/>
          <w:b/>
          <w:sz w:val="20"/>
          <w:szCs w:val="20"/>
          <w:lang w:eastAsia="en-US"/>
        </w:rPr>
        <w:t>гг  40</w:t>
      </w:r>
      <w:proofErr w:type="gramEnd"/>
      <w:r w:rsidR="00CF108B">
        <w:rPr>
          <w:rFonts w:eastAsia="Calibri"/>
          <w:b/>
          <w:sz w:val="20"/>
          <w:szCs w:val="20"/>
          <w:lang w:eastAsia="en-US"/>
        </w:rPr>
        <w:t>,99</w:t>
      </w:r>
      <w:r w:rsidR="009F2BF3" w:rsidRPr="009F2BF3">
        <w:rPr>
          <w:rFonts w:eastAsia="Calibri"/>
          <w:b/>
          <w:sz w:val="20"/>
          <w:szCs w:val="20"/>
          <w:lang w:eastAsia="en-US"/>
        </w:rPr>
        <w:t xml:space="preserve">  </w:t>
      </w:r>
      <w:proofErr w:type="spell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/куб .м ( в том числе  НДС);</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 xml:space="preserve">3.2 </w:t>
      </w:r>
      <w:proofErr w:type="gramStart"/>
      <w:r w:rsidRPr="009F2BF3">
        <w:rPr>
          <w:rFonts w:eastAsia="Calibri"/>
          <w:sz w:val="20"/>
          <w:szCs w:val="20"/>
          <w:lang w:eastAsia="en-US"/>
        </w:rPr>
        <w:t>Общая  стоимость</w:t>
      </w:r>
      <w:proofErr w:type="gramEnd"/>
      <w:r w:rsidRPr="009F2BF3">
        <w:rPr>
          <w:rFonts w:eastAsia="Calibri"/>
          <w:sz w:val="20"/>
          <w:szCs w:val="20"/>
          <w:lang w:eastAsia="en-US"/>
        </w:rPr>
        <w:t xml:space="preserve"> настоящего договора  в течение  срока его  действия составляет:</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sz w:val="20"/>
          <w:szCs w:val="20"/>
          <w:lang w:eastAsia="en-US"/>
        </w:rPr>
        <w:t xml:space="preserve"> </w:t>
      </w:r>
      <w:r w:rsidR="00AE209A">
        <w:rPr>
          <w:rFonts w:eastAsia="Calibri"/>
          <w:b/>
          <w:sz w:val="22"/>
          <w:szCs w:val="22"/>
          <w:lang w:eastAsia="en-US"/>
        </w:rPr>
        <w:t xml:space="preserve"> </w:t>
      </w:r>
      <w:r w:rsidR="00AE209A">
        <w:rPr>
          <w:rFonts w:eastAsia="Calibri"/>
          <w:b/>
          <w:sz w:val="22"/>
          <w:szCs w:val="22"/>
          <w:lang w:val="tt-RU" w:eastAsia="en-US"/>
        </w:rPr>
        <w:t>____________</w:t>
      </w:r>
      <w:r w:rsidRPr="009F2BF3">
        <w:rPr>
          <w:rFonts w:eastAsia="Calibri"/>
          <w:b/>
          <w:sz w:val="20"/>
          <w:szCs w:val="20"/>
          <w:lang w:eastAsia="en-US"/>
        </w:rPr>
        <w:t xml:space="preserve"> </w:t>
      </w:r>
      <w:proofErr w:type="spellStart"/>
      <w:r w:rsidRPr="009F2BF3">
        <w:rPr>
          <w:rFonts w:eastAsia="Calibri"/>
          <w:b/>
          <w:sz w:val="20"/>
          <w:szCs w:val="20"/>
          <w:lang w:eastAsia="en-US"/>
        </w:rPr>
        <w:t>руб</w:t>
      </w:r>
      <w:proofErr w:type="spellEnd"/>
      <w:r w:rsidR="00AE209A">
        <w:rPr>
          <w:rFonts w:eastAsia="Calibri"/>
          <w:b/>
          <w:sz w:val="20"/>
          <w:szCs w:val="20"/>
          <w:lang w:eastAsia="en-US"/>
        </w:rPr>
        <w:t xml:space="preserve">  в том числе НДС</w:t>
      </w:r>
    </w:p>
    <w:p w:rsidR="009F2BF3" w:rsidRPr="009F2BF3" w:rsidRDefault="00AE209A"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Водопотребление – </w:t>
      </w:r>
      <w:r>
        <w:rPr>
          <w:rFonts w:eastAsia="Calibri"/>
          <w:b/>
          <w:sz w:val="20"/>
          <w:szCs w:val="20"/>
          <w:lang w:val="tt-RU" w:eastAsia="en-US"/>
        </w:rPr>
        <w:t>__________</w:t>
      </w:r>
      <w:r w:rsidR="009F2BF3" w:rsidRPr="009F2BF3">
        <w:rPr>
          <w:rFonts w:eastAsia="Calibri"/>
          <w:b/>
          <w:sz w:val="20"/>
          <w:szCs w:val="20"/>
          <w:lang w:eastAsia="en-US"/>
        </w:rPr>
        <w:t xml:space="preserve"> </w:t>
      </w:r>
      <w:proofErr w:type="spellStart"/>
      <w:proofErr w:type="gram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w:t>
      </w:r>
      <w:r w:rsidR="009F2BF3" w:rsidRPr="009F2BF3">
        <w:rPr>
          <w:rFonts w:eastAsia="Calibri"/>
          <w:sz w:val="20"/>
          <w:szCs w:val="20"/>
          <w:lang w:eastAsia="en-US"/>
        </w:rPr>
        <w:t>.</w:t>
      </w:r>
      <w:proofErr w:type="gramEnd"/>
      <w:r w:rsidR="009F2BF3" w:rsidRPr="009F2BF3">
        <w:rPr>
          <w:rFonts w:eastAsia="Calibri"/>
          <w:sz w:val="20"/>
          <w:szCs w:val="20"/>
          <w:lang w:eastAsia="en-US"/>
        </w:rPr>
        <w:t xml:space="preserve"> </w:t>
      </w:r>
      <w:proofErr w:type="gramStart"/>
      <w:r w:rsidR="009F2BF3" w:rsidRPr="009F2BF3">
        <w:rPr>
          <w:rFonts w:eastAsia="Calibri"/>
          <w:sz w:val="20"/>
          <w:szCs w:val="20"/>
          <w:lang w:eastAsia="en-US"/>
        </w:rPr>
        <w:t>( в</w:t>
      </w:r>
      <w:proofErr w:type="gramEnd"/>
      <w:r w:rsidR="009F2BF3" w:rsidRPr="009F2BF3">
        <w:rPr>
          <w:rFonts w:eastAsia="Calibri"/>
          <w:sz w:val="20"/>
          <w:szCs w:val="20"/>
          <w:lang w:eastAsia="en-US"/>
        </w:rPr>
        <w:t xml:space="preserve"> том числе  НДС); </w:t>
      </w:r>
    </w:p>
    <w:p w:rsidR="009F2BF3" w:rsidRPr="009F2BF3" w:rsidRDefault="00AE209A"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Водоотведение -</w:t>
      </w:r>
      <w:r>
        <w:rPr>
          <w:rFonts w:eastAsia="Calibri"/>
          <w:b/>
          <w:sz w:val="20"/>
          <w:szCs w:val="20"/>
          <w:lang w:val="tt-RU" w:eastAsia="en-US"/>
        </w:rPr>
        <w:t>______________</w:t>
      </w:r>
      <w:proofErr w:type="gramStart"/>
      <w:r>
        <w:rPr>
          <w:rFonts w:eastAsia="Calibri"/>
          <w:b/>
          <w:sz w:val="20"/>
          <w:szCs w:val="20"/>
          <w:lang w:val="tt-RU" w:eastAsia="en-US"/>
        </w:rPr>
        <w:t>руб.</w:t>
      </w:r>
      <w:r w:rsidR="009F2BF3" w:rsidRPr="009F2BF3">
        <w:rPr>
          <w:rFonts w:eastAsia="Calibri"/>
          <w:sz w:val="20"/>
          <w:szCs w:val="20"/>
          <w:lang w:eastAsia="en-US"/>
        </w:rPr>
        <w:t>.</w:t>
      </w:r>
      <w:proofErr w:type="gramEnd"/>
      <w:r w:rsidR="009F2BF3" w:rsidRPr="009F2BF3">
        <w:rPr>
          <w:rFonts w:eastAsia="Calibri"/>
          <w:sz w:val="20"/>
          <w:szCs w:val="20"/>
          <w:lang w:eastAsia="en-US"/>
        </w:rPr>
        <w:t xml:space="preserve"> </w:t>
      </w:r>
      <w:proofErr w:type="gramStart"/>
      <w:r w:rsidR="009F2BF3" w:rsidRPr="009F2BF3">
        <w:rPr>
          <w:rFonts w:eastAsia="Calibri"/>
          <w:sz w:val="20"/>
          <w:szCs w:val="20"/>
          <w:lang w:eastAsia="en-US"/>
        </w:rPr>
        <w:t>( в</w:t>
      </w:r>
      <w:proofErr w:type="gramEnd"/>
      <w:r w:rsidR="009F2BF3" w:rsidRPr="009F2BF3">
        <w:rPr>
          <w:rFonts w:eastAsia="Calibri"/>
          <w:sz w:val="20"/>
          <w:szCs w:val="20"/>
          <w:lang w:eastAsia="en-US"/>
        </w:rPr>
        <w:t xml:space="preserve"> том числе  НДС); </w:t>
      </w:r>
    </w:p>
    <w:p w:rsidR="009F2BF3" w:rsidRPr="009F2BF3" w:rsidRDefault="009F2BF3" w:rsidP="009F2BF3">
      <w:pPr>
        <w:autoSpaceDE w:val="0"/>
        <w:autoSpaceDN w:val="0"/>
        <w:adjustRightInd w:val="0"/>
        <w:jc w:val="both"/>
        <w:rPr>
          <w:rFonts w:eastAsia="Calibri"/>
          <w:sz w:val="20"/>
          <w:szCs w:val="20"/>
          <w:lang w:eastAsia="en-US"/>
        </w:rPr>
      </w:pPr>
      <w:bookmarkStart w:id="3" w:name="Par1134"/>
      <w:bookmarkEnd w:id="3"/>
      <w:r w:rsidRPr="009F2BF3">
        <w:rPr>
          <w:rFonts w:eastAsia="Calibri"/>
          <w:b/>
          <w:sz w:val="20"/>
          <w:szCs w:val="20"/>
          <w:lang w:eastAsia="en-US"/>
        </w:rPr>
        <w:t>3.3</w:t>
      </w:r>
      <w:r w:rsidRPr="009F2BF3">
        <w:rPr>
          <w:rFonts w:eastAsia="Calibri"/>
          <w:sz w:val="20"/>
          <w:szCs w:val="20"/>
          <w:lang w:eastAsia="en-US"/>
        </w:rPr>
        <w:t xml:space="preserve">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20-го числа месяца, следующего за расчетным месяцем, на основании счет-фактуры и акта выполненных работ к оплате организацией ВКХ не позднее 10-го числа месяца, следующего за расчетным месяцем. Датой оплаты считается дата поступления денежных средств на расчетный счет организации ВКХ.</w:t>
      </w:r>
      <w:r w:rsidRPr="009F2BF3">
        <w:rPr>
          <w:rFonts w:ascii="TimesNewRoman" w:hAnsi="TimesNewRoman"/>
          <w:sz w:val="20"/>
          <w:szCs w:val="20"/>
        </w:rPr>
        <w:t xml:space="preserve"> </w:t>
      </w:r>
      <w:proofErr w:type="gramStart"/>
      <w:r w:rsidRPr="009F2BF3">
        <w:rPr>
          <w:rFonts w:ascii="TimesNewRoman" w:hAnsi="TimesNewRoman"/>
          <w:sz w:val="20"/>
          <w:szCs w:val="20"/>
        </w:rPr>
        <w:t>Второй  экземпляр</w:t>
      </w:r>
      <w:proofErr w:type="gramEnd"/>
      <w:r w:rsidRPr="009F2BF3">
        <w:rPr>
          <w:rFonts w:ascii="TimesNewRoman" w:hAnsi="TimesNewRoman"/>
          <w:sz w:val="20"/>
          <w:szCs w:val="20"/>
        </w:rPr>
        <w:t xml:space="preserve"> оформленного Акта подлежит обязательному возврату в АО «Коммунальные сети </w:t>
      </w:r>
      <w:proofErr w:type="spellStart"/>
      <w:r w:rsidRPr="009F2BF3">
        <w:rPr>
          <w:rFonts w:ascii="TimesNewRoman" w:hAnsi="TimesNewRoman"/>
          <w:sz w:val="20"/>
          <w:szCs w:val="20"/>
        </w:rPr>
        <w:lastRenderedPageBreak/>
        <w:t>Мензелинского</w:t>
      </w:r>
      <w:proofErr w:type="spellEnd"/>
      <w:r w:rsidRPr="009F2BF3">
        <w:rPr>
          <w:rFonts w:ascii="TimesNewRoman" w:hAnsi="TimesNewRoman"/>
          <w:sz w:val="20"/>
          <w:szCs w:val="20"/>
        </w:rPr>
        <w:t xml:space="preserve"> района» по адресу: 423700, Татарстан  </w:t>
      </w:r>
      <w:proofErr w:type="spellStart"/>
      <w:r w:rsidRPr="009F2BF3">
        <w:rPr>
          <w:rFonts w:ascii="TimesNewRoman" w:hAnsi="TimesNewRoman"/>
          <w:sz w:val="20"/>
          <w:szCs w:val="20"/>
        </w:rPr>
        <w:t>респ</w:t>
      </w:r>
      <w:proofErr w:type="spellEnd"/>
      <w:r w:rsidRPr="009F2BF3">
        <w:rPr>
          <w:rFonts w:ascii="TimesNewRoman" w:hAnsi="TimesNewRoman"/>
          <w:sz w:val="20"/>
          <w:szCs w:val="20"/>
        </w:rPr>
        <w:t xml:space="preserve">, </w:t>
      </w:r>
      <w:proofErr w:type="spellStart"/>
      <w:r w:rsidRPr="009F2BF3">
        <w:rPr>
          <w:rFonts w:ascii="TimesNewRoman" w:hAnsi="TimesNewRoman"/>
          <w:sz w:val="20"/>
          <w:szCs w:val="20"/>
        </w:rPr>
        <w:t>Мензелинский</w:t>
      </w:r>
      <w:proofErr w:type="spellEnd"/>
      <w:r w:rsidRPr="009F2BF3">
        <w:rPr>
          <w:rFonts w:ascii="TimesNewRoman" w:hAnsi="TimesNewRoman"/>
          <w:sz w:val="20"/>
          <w:szCs w:val="20"/>
        </w:rPr>
        <w:t xml:space="preserve"> район, Мензелинск  г.,</w:t>
      </w:r>
      <w:proofErr w:type="spellStart"/>
      <w:r w:rsidRPr="009F2BF3">
        <w:rPr>
          <w:rFonts w:ascii="TimesNewRoman" w:hAnsi="TimesNewRoman"/>
          <w:sz w:val="20"/>
          <w:szCs w:val="20"/>
        </w:rPr>
        <w:t>М.Джалиля</w:t>
      </w:r>
      <w:proofErr w:type="spellEnd"/>
      <w:r w:rsidRPr="009F2BF3">
        <w:rPr>
          <w:rFonts w:ascii="TimesNewRoman" w:hAnsi="TimesNewRoman"/>
          <w:sz w:val="20"/>
          <w:szCs w:val="20"/>
        </w:rPr>
        <w:t xml:space="preserve"> </w:t>
      </w:r>
      <w:proofErr w:type="spellStart"/>
      <w:r w:rsidRPr="009F2BF3">
        <w:rPr>
          <w:rFonts w:ascii="TimesNewRoman" w:hAnsi="TimesNewRoman"/>
          <w:sz w:val="20"/>
          <w:szCs w:val="20"/>
        </w:rPr>
        <w:t>ул</w:t>
      </w:r>
      <w:proofErr w:type="spellEnd"/>
      <w:r w:rsidRPr="009F2BF3">
        <w:rPr>
          <w:rFonts w:ascii="TimesNewRoman" w:hAnsi="TimesNewRoman"/>
          <w:sz w:val="20"/>
          <w:szCs w:val="20"/>
        </w:rPr>
        <w:t xml:space="preserve">, дом№15, не позднее 10 дней с момента получения. В случае не возвращения Акта в указанный срок, последний </w:t>
      </w:r>
      <w:proofErr w:type="gramStart"/>
      <w:r w:rsidRPr="009F2BF3">
        <w:rPr>
          <w:rFonts w:ascii="TimesNewRoman" w:hAnsi="TimesNewRoman"/>
          <w:sz w:val="20"/>
          <w:szCs w:val="20"/>
        </w:rPr>
        <w:t>считается  подписанным</w:t>
      </w:r>
      <w:proofErr w:type="gramEnd"/>
      <w:r w:rsidRPr="009F2BF3">
        <w:rPr>
          <w:rFonts w:ascii="TimesNewRoman" w:hAnsi="TimesNewRoman"/>
          <w:sz w:val="20"/>
          <w:szCs w:val="20"/>
        </w:rPr>
        <w:t xml:space="preserve">, а услуги АО «Коммунальные сети  </w:t>
      </w:r>
      <w:proofErr w:type="spellStart"/>
      <w:r w:rsidRPr="009F2BF3">
        <w:rPr>
          <w:rFonts w:ascii="TimesNewRoman" w:hAnsi="TimesNewRoman"/>
          <w:sz w:val="20"/>
          <w:szCs w:val="20"/>
        </w:rPr>
        <w:t>Мензелинского</w:t>
      </w:r>
      <w:proofErr w:type="spellEnd"/>
      <w:r w:rsidRPr="009F2BF3">
        <w:rPr>
          <w:rFonts w:ascii="TimesNewRoman" w:hAnsi="TimesNewRoman"/>
          <w:sz w:val="20"/>
          <w:szCs w:val="20"/>
        </w:rPr>
        <w:t xml:space="preserve"> района» принятым.</w:t>
      </w:r>
      <w:r w:rsidRPr="009F2BF3">
        <w:rPr>
          <w:rFonts w:eastAsia="Calibri"/>
          <w:sz w:val="20"/>
          <w:szCs w:val="20"/>
          <w:lang w:eastAsia="en-US"/>
        </w:rPr>
        <w:t xml:space="preserve">                 </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3.4</w:t>
      </w:r>
      <w:r w:rsidRPr="009F2BF3">
        <w:rPr>
          <w:rFonts w:eastAsia="Calibri"/>
          <w:sz w:val="20"/>
          <w:szCs w:val="20"/>
          <w:lang w:eastAsia="en-US"/>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 Указанный объем подлежит оплате в порядке, предусмотренном </w:t>
      </w:r>
      <w:hyperlink r:id="rId11" w:anchor="Par1134" w:history="1">
        <w:r w:rsidRPr="009F2BF3">
          <w:rPr>
            <w:rFonts w:eastAsia="Calibri"/>
            <w:sz w:val="20"/>
            <w:szCs w:val="20"/>
            <w:lang w:eastAsia="en-US"/>
          </w:rPr>
          <w:t>пунктом 8</w:t>
        </w:r>
      </w:hyperlink>
      <w:r w:rsidRPr="009F2BF3">
        <w:rPr>
          <w:rFonts w:eastAsia="Calibri"/>
          <w:sz w:val="20"/>
          <w:szCs w:val="20"/>
          <w:lang w:eastAsia="en-U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3.5</w:t>
      </w:r>
      <w:r w:rsidRPr="009F2BF3">
        <w:rPr>
          <w:rFonts w:eastAsia="Calibri"/>
          <w:sz w:val="20"/>
          <w:szCs w:val="20"/>
          <w:lang w:eastAsia="en-US"/>
        </w:rPr>
        <w:t xml:space="preserve">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9F2BF3">
        <w:rPr>
          <w:rFonts w:eastAsia="Calibri"/>
          <w:sz w:val="20"/>
          <w:szCs w:val="20"/>
          <w:lang w:eastAsia="en-US"/>
        </w:rPr>
        <w:t>факсограмма</w:t>
      </w:r>
      <w:proofErr w:type="spellEnd"/>
      <w:r w:rsidRPr="009F2BF3">
        <w:rPr>
          <w:rFonts w:eastAsia="Calibri"/>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3.6</w:t>
      </w:r>
      <w:r w:rsidRPr="009F2BF3">
        <w:rPr>
          <w:rFonts w:eastAsia="Calibri"/>
          <w:sz w:val="20"/>
          <w:szCs w:val="20"/>
          <w:lang w:eastAsia="en-US"/>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9F2BF3" w:rsidRPr="009F2BF3" w:rsidRDefault="009F2BF3" w:rsidP="009F2BF3">
      <w:pPr>
        <w:numPr>
          <w:ilvl w:val="1"/>
          <w:numId w:val="2"/>
        </w:numPr>
        <w:autoSpaceDE w:val="0"/>
        <w:autoSpaceDN w:val="0"/>
        <w:adjustRightInd w:val="0"/>
        <w:jc w:val="both"/>
        <w:rPr>
          <w:rFonts w:ascii="TimesNewRoman,Bold" w:hAnsi="TimesNewRoman,Bold"/>
          <w:b/>
          <w:sz w:val="20"/>
          <w:szCs w:val="20"/>
        </w:rPr>
      </w:pPr>
      <w:r w:rsidRPr="009F2BF3">
        <w:rPr>
          <w:rFonts w:ascii="TimesNewRoman,Bold" w:hAnsi="TimesNewRoman,Bold"/>
          <w:b/>
          <w:sz w:val="20"/>
          <w:szCs w:val="20"/>
        </w:rPr>
        <w:t xml:space="preserve">Возможен </w:t>
      </w:r>
      <w:proofErr w:type="gramStart"/>
      <w:r w:rsidRPr="009F2BF3">
        <w:rPr>
          <w:rFonts w:ascii="TimesNewRoman,Bold" w:hAnsi="TimesNewRoman,Bold"/>
          <w:b/>
          <w:sz w:val="20"/>
          <w:szCs w:val="20"/>
        </w:rPr>
        <w:t>аванс  по</w:t>
      </w:r>
      <w:proofErr w:type="gramEnd"/>
      <w:r w:rsidRPr="009F2BF3">
        <w:rPr>
          <w:rFonts w:ascii="TimesNewRoman,Bold" w:hAnsi="TimesNewRoman,Bold"/>
          <w:b/>
          <w:sz w:val="20"/>
          <w:szCs w:val="20"/>
        </w:rPr>
        <w:t xml:space="preserve"> усмотрению  бюджета получателя.</w:t>
      </w:r>
    </w:p>
    <w:p w:rsidR="009F2BF3" w:rsidRPr="009F2BF3" w:rsidRDefault="009F2BF3" w:rsidP="009F2BF3">
      <w:pPr>
        <w:autoSpaceDE w:val="0"/>
        <w:autoSpaceDN w:val="0"/>
        <w:adjustRightInd w:val="0"/>
        <w:jc w:val="both"/>
        <w:rPr>
          <w:rFonts w:eastAsia="Calibri"/>
          <w:sz w:val="20"/>
          <w:szCs w:val="20"/>
          <w:lang w:eastAsia="en-US"/>
        </w:rPr>
      </w:pPr>
    </w:p>
    <w:p w:rsidR="009F2BF3" w:rsidRPr="009F2BF3" w:rsidRDefault="009F2BF3" w:rsidP="009F2BF3">
      <w:pPr>
        <w:widowControl w:val="0"/>
        <w:autoSpaceDE w:val="0"/>
        <w:autoSpaceDN w:val="0"/>
        <w:adjustRightInd w:val="0"/>
        <w:ind w:left="360"/>
        <w:jc w:val="center"/>
        <w:outlineLvl w:val="1"/>
        <w:rPr>
          <w:rFonts w:eastAsia="Calibri"/>
          <w:b/>
          <w:sz w:val="20"/>
          <w:szCs w:val="20"/>
          <w:lang w:eastAsia="en-US"/>
        </w:rPr>
      </w:pPr>
      <w:bookmarkStart w:id="4" w:name="Par1139"/>
      <w:bookmarkEnd w:id="4"/>
      <w:r w:rsidRPr="009F2BF3">
        <w:rPr>
          <w:rFonts w:eastAsia="Calibri"/>
          <w:b/>
          <w:sz w:val="20"/>
          <w:szCs w:val="20"/>
          <w:lang w:eastAsia="en-US"/>
        </w:rPr>
        <w:t>4.Права и обязанности сторон</w:t>
      </w:r>
    </w:p>
    <w:p w:rsidR="009F2BF3" w:rsidRPr="009F2BF3" w:rsidRDefault="009F2BF3" w:rsidP="009F2BF3">
      <w:pPr>
        <w:widowControl w:val="0"/>
        <w:autoSpaceDE w:val="0"/>
        <w:autoSpaceDN w:val="0"/>
        <w:adjustRightInd w:val="0"/>
        <w:ind w:left="720"/>
        <w:outlineLvl w:val="1"/>
        <w:rPr>
          <w:rFonts w:eastAsia="Calibri"/>
          <w:sz w:val="20"/>
          <w:szCs w:val="20"/>
          <w:lang w:eastAsia="en-US"/>
        </w:rPr>
      </w:pP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4.1.</w:t>
      </w:r>
      <w:r w:rsidRPr="009F2BF3">
        <w:rPr>
          <w:rFonts w:eastAsia="Calibri"/>
          <w:sz w:val="20"/>
          <w:szCs w:val="20"/>
          <w:lang w:eastAsia="en-US"/>
        </w:rPr>
        <w:t xml:space="preserve"> Организация водопроводно-канализационного хозяйства обязана: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а)</w:t>
      </w:r>
      <w:r w:rsidRPr="009F2BF3">
        <w:rPr>
          <w:rFonts w:eastAsia="Calibri"/>
          <w:sz w:val="20"/>
          <w:szCs w:val="20"/>
          <w:lang w:eastAsia="en-US"/>
        </w:rPr>
        <w:t xml:space="preserve">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б)</w:t>
      </w:r>
      <w:r w:rsidRPr="009F2BF3">
        <w:rPr>
          <w:rFonts w:eastAsia="Calibri"/>
          <w:sz w:val="20"/>
          <w:szCs w:val="20"/>
          <w:lang w:eastAsia="en-US"/>
        </w:rPr>
        <w:t xml:space="preserve">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в</w:t>
      </w:r>
      <w:r w:rsidRPr="009F2BF3">
        <w:rPr>
          <w:rFonts w:eastAsia="Calibri"/>
          <w:sz w:val="20"/>
          <w:szCs w:val="20"/>
          <w:lang w:eastAsia="en-US"/>
        </w:rPr>
        <w:t>) осуществлять производственный контроль качества питьевой воды и производственный контроль состава и свойств сточных вод;</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г)</w:t>
      </w:r>
      <w:r w:rsidRPr="009F2BF3">
        <w:rPr>
          <w:rFonts w:eastAsia="Calibri"/>
          <w:sz w:val="20"/>
          <w:szCs w:val="20"/>
          <w:lang w:eastAsia="en-US"/>
        </w:rPr>
        <w:t xml:space="preserve"> соблюдать установленный режим подачи холодной воды и режим приема сточных вод;</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д)</w:t>
      </w:r>
      <w:r w:rsidRPr="009F2BF3">
        <w:rPr>
          <w:rFonts w:eastAsia="Calibri"/>
          <w:sz w:val="20"/>
          <w:szCs w:val="20"/>
          <w:lang w:eastAsia="en-US"/>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F2BF3">
        <w:rPr>
          <w:rFonts w:eastAsia="Calibri"/>
          <w:sz w:val="20"/>
          <w:szCs w:val="20"/>
          <w:lang w:eastAsia="en-US"/>
        </w:rPr>
        <w:t>факсограмма</w:t>
      </w:r>
      <w:proofErr w:type="spellEnd"/>
      <w:r w:rsidRPr="009F2BF3">
        <w:rPr>
          <w:rFonts w:eastAsia="Calibri"/>
          <w:sz w:val="20"/>
          <w:szCs w:val="20"/>
          <w:lang w:eastAsia="en-US"/>
        </w:rPr>
        <w:t>, телефонограмма, информационно-телекоммуникационная сеть "Интернет");</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е)</w:t>
      </w:r>
      <w:r w:rsidRPr="009F2BF3">
        <w:rPr>
          <w:rFonts w:eastAsia="Calibri"/>
          <w:sz w:val="20"/>
          <w:szCs w:val="20"/>
          <w:lang w:eastAsia="en-US"/>
        </w:rPr>
        <w:t xml:space="preserve">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sz w:val="20"/>
          <w:szCs w:val="20"/>
          <w:lang w:eastAsia="en-U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з)</w:t>
      </w:r>
      <w:r w:rsidRPr="009F2BF3">
        <w:rPr>
          <w:rFonts w:eastAsia="Calibri"/>
          <w:sz w:val="20"/>
          <w:szCs w:val="20"/>
          <w:lang w:eastAsia="en-US"/>
        </w:rPr>
        <w:t xml:space="preserve">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и)</w:t>
      </w:r>
      <w:r w:rsidRPr="009F2BF3">
        <w:rPr>
          <w:rFonts w:eastAsia="Calibri"/>
          <w:sz w:val="20"/>
          <w:szCs w:val="20"/>
          <w:lang w:eastAsia="en-US"/>
        </w:rPr>
        <w:t xml:space="preserve">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к)</w:t>
      </w:r>
      <w:r w:rsidRPr="009F2BF3">
        <w:rPr>
          <w:rFonts w:eastAsia="Calibri"/>
          <w:sz w:val="20"/>
          <w:szCs w:val="20"/>
          <w:lang w:eastAsia="en-US"/>
        </w:rPr>
        <w:t xml:space="preserve">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л</w:t>
      </w:r>
      <w:r w:rsidRPr="009F2BF3">
        <w:rPr>
          <w:rFonts w:eastAsia="Calibri"/>
          <w:sz w:val="20"/>
          <w:szCs w:val="20"/>
          <w:lang w:eastAsia="en-US"/>
        </w:rP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м)</w:t>
      </w:r>
      <w:r w:rsidRPr="009F2BF3">
        <w:rPr>
          <w:rFonts w:eastAsia="Calibri"/>
          <w:sz w:val="20"/>
          <w:szCs w:val="20"/>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н)</w:t>
      </w:r>
      <w:r w:rsidRPr="009F2BF3">
        <w:rPr>
          <w:rFonts w:eastAsia="Calibri"/>
          <w:sz w:val="20"/>
          <w:szCs w:val="20"/>
          <w:lang w:eastAsia="en-US"/>
        </w:rPr>
        <w:t xml:space="preserve"> в случае прекращения или ограничения холодного водоснабжения уведомлять органы местного самоуправления и стру</w:t>
      </w:r>
      <w:r w:rsidRPr="00265112">
        <w:rPr>
          <w:rFonts w:eastAsia="Calibri"/>
          <w:sz w:val="20"/>
          <w:szCs w:val="20"/>
          <w:lang w:eastAsia="en-US"/>
        </w:rPr>
        <w:t xml:space="preserve">ктурные подразделения территориальных органов федерального органа исполнительной власти, уполномоченного </w:t>
      </w:r>
      <w:r w:rsidRPr="00265112">
        <w:rPr>
          <w:rFonts w:eastAsia="Calibri"/>
          <w:sz w:val="20"/>
          <w:szCs w:val="20"/>
          <w:lang w:eastAsia="en-US"/>
        </w:rPr>
        <w:lastRenderedPageBreak/>
        <w:t>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о)</w:t>
      </w:r>
      <w:r w:rsidRPr="00265112">
        <w:rPr>
          <w:rFonts w:eastAsia="Calibri"/>
          <w:sz w:val="20"/>
          <w:szCs w:val="20"/>
          <w:lang w:eastAsia="en-US"/>
        </w:rPr>
        <w:t xml:space="preserve">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п)</w:t>
      </w:r>
      <w:r w:rsidRPr="00265112">
        <w:rPr>
          <w:rFonts w:eastAsia="Calibri"/>
          <w:sz w:val="20"/>
          <w:szCs w:val="20"/>
          <w:lang w:eastAsia="en-US"/>
        </w:rPr>
        <w:t xml:space="preserve">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р)</w:t>
      </w:r>
      <w:r w:rsidRPr="00265112">
        <w:rPr>
          <w:rFonts w:eastAsia="Calibri"/>
          <w:sz w:val="20"/>
          <w:szCs w:val="20"/>
          <w:lang w:eastAsia="en-US"/>
        </w:rPr>
        <w:t xml:space="preserve">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с)</w:t>
      </w:r>
      <w:r w:rsidRPr="00265112">
        <w:rPr>
          <w:rFonts w:eastAsia="Calibri"/>
          <w:sz w:val="20"/>
          <w:szCs w:val="20"/>
          <w:lang w:eastAsia="en-US"/>
        </w:rPr>
        <w:t xml:space="preserve">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т)</w:t>
      </w:r>
      <w:r w:rsidRPr="00265112">
        <w:rPr>
          <w:rFonts w:eastAsia="Calibri"/>
          <w:sz w:val="20"/>
          <w:szCs w:val="20"/>
          <w:lang w:eastAsia="en-US"/>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4.2.</w:t>
      </w:r>
      <w:r w:rsidRPr="00265112">
        <w:rPr>
          <w:rFonts w:eastAsia="Calibri"/>
          <w:sz w:val="20"/>
          <w:szCs w:val="20"/>
          <w:lang w:eastAsia="en-US"/>
        </w:rPr>
        <w:t xml:space="preserve"> Организация водопроводно-канализационного хозяйства вправе: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а)</w:t>
      </w:r>
      <w:r w:rsidRPr="00265112">
        <w:rPr>
          <w:rFonts w:eastAsia="Calibri"/>
          <w:sz w:val="20"/>
          <w:szCs w:val="20"/>
          <w:lang w:eastAsia="en-US"/>
        </w:rPr>
        <w:t xml:space="preserve"> осуществлять контроль за правильностью учета объемов поданной (полученной абонентом) холодной воды и учета </w:t>
      </w:r>
      <w:proofErr w:type="gramStart"/>
      <w:r w:rsidRPr="00265112">
        <w:rPr>
          <w:rFonts w:eastAsia="Calibri"/>
          <w:sz w:val="20"/>
          <w:szCs w:val="20"/>
          <w:lang w:eastAsia="en-US"/>
        </w:rPr>
        <w:t>объемов</w:t>
      </w:r>
      <w:proofErr w:type="gramEnd"/>
      <w:r w:rsidRPr="00265112">
        <w:rPr>
          <w:rFonts w:eastAsia="Calibri"/>
          <w:sz w:val="20"/>
          <w:szCs w:val="20"/>
          <w:lang w:eastAsia="en-US"/>
        </w:rPr>
        <w:t xml:space="preserve"> принятых (отведенных) сточных вод;</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б)</w:t>
      </w:r>
      <w:r w:rsidRPr="00265112">
        <w:rPr>
          <w:rFonts w:eastAsia="Calibri"/>
          <w:sz w:val="20"/>
          <w:szCs w:val="20"/>
          <w:lang w:eastAsia="en-US"/>
        </w:rPr>
        <w:t xml:space="preserve">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в)</w:t>
      </w:r>
      <w:r w:rsidRPr="00265112">
        <w:rPr>
          <w:rFonts w:eastAsia="Calibri"/>
          <w:sz w:val="20"/>
          <w:szCs w:val="20"/>
          <w:lang w:eastAsia="en-US"/>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г)</w:t>
      </w:r>
      <w:r w:rsidRPr="00265112">
        <w:rPr>
          <w:rFonts w:eastAsia="Calibri"/>
          <w:sz w:val="20"/>
          <w:szCs w:val="20"/>
          <w:lang w:eastAsia="en-US"/>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2" w:anchor="Par1232" w:history="1">
        <w:r w:rsidRPr="00265112">
          <w:rPr>
            <w:rFonts w:eastAsia="Calibri"/>
            <w:color w:val="0000FF"/>
            <w:sz w:val="20"/>
            <w:szCs w:val="20"/>
            <w:lang w:eastAsia="en-US"/>
          </w:rPr>
          <w:t>разделом VI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е)</w:t>
      </w:r>
      <w:r w:rsidRPr="00265112">
        <w:rPr>
          <w:rFonts w:eastAsia="Calibri"/>
          <w:sz w:val="20"/>
          <w:szCs w:val="20"/>
          <w:lang w:eastAsia="en-US"/>
        </w:rPr>
        <w:t xml:space="preserve"> инициировать проведение сверки расчетов по настоящему договору.</w:t>
      </w:r>
    </w:p>
    <w:p w:rsidR="009F2BF3" w:rsidRPr="00265112" w:rsidRDefault="009F2BF3" w:rsidP="009F2BF3">
      <w:pPr>
        <w:widowControl w:val="0"/>
        <w:autoSpaceDE w:val="0"/>
        <w:autoSpaceDN w:val="0"/>
        <w:adjustRightInd w:val="0"/>
        <w:ind w:firstLine="540"/>
        <w:jc w:val="both"/>
        <w:rPr>
          <w:rFonts w:eastAsia="Calibri"/>
          <w:b/>
          <w:sz w:val="20"/>
          <w:szCs w:val="20"/>
          <w:lang w:eastAsia="en-US"/>
        </w:rPr>
      </w:pPr>
      <w:r w:rsidRPr="00265112">
        <w:rPr>
          <w:rFonts w:eastAsia="Calibri"/>
          <w:b/>
          <w:sz w:val="20"/>
          <w:szCs w:val="20"/>
          <w:lang w:eastAsia="en-US"/>
        </w:rPr>
        <w:t>4.3. Абонент обязан: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а)</w:t>
      </w:r>
      <w:r w:rsidRPr="00265112">
        <w:rPr>
          <w:rFonts w:eastAsia="Calibri"/>
          <w:sz w:val="20"/>
          <w:szCs w:val="20"/>
          <w:lang w:eastAsia="en-US"/>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б)</w:t>
      </w:r>
      <w:r w:rsidRPr="00265112">
        <w:rPr>
          <w:rFonts w:eastAsia="Calibri"/>
          <w:sz w:val="20"/>
          <w:szCs w:val="20"/>
          <w:lang w:eastAsia="en-US"/>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в)</w:t>
      </w:r>
      <w:r w:rsidRPr="00265112">
        <w:rPr>
          <w:rFonts w:eastAsia="Calibri"/>
          <w:sz w:val="20"/>
          <w:szCs w:val="20"/>
          <w:lang w:eastAsia="en-US"/>
        </w:rPr>
        <w:t xml:space="preserve"> обеспечивать учет получаемой холодной воды и отводимых сточных вод в порядке, установленном </w:t>
      </w:r>
      <w:hyperlink r:id="rId13" w:anchor="Par1198" w:history="1">
        <w:r w:rsidRPr="00265112">
          <w:rPr>
            <w:rFonts w:eastAsia="Calibri"/>
            <w:color w:val="0000FF"/>
            <w:sz w:val="20"/>
            <w:szCs w:val="20"/>
            <w:lang w:eastAsia="en-US"/>
          </w:rPr>
          <w:t>разделом V</w:t>
        </w:r>
      </w:hyperlink>
      <w:r w:rsidRPr="00265112">
        <w:rPr>
          <w:rFonts w:eastAsia="Calibri"/>
          <w:sz w:val="20"/>
          <w:szCs w:val="20"/>
          <w:lang w:eastAsia="en-US"/>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г)</w:t>
      </w:r>
      <w:r w:rsidRPr="00265112">
        <w:rPr>
          <w:rFonts w:eastAsia="Calibri"/>
          <w:sz w:val="20"/>
          <w:szCs w:val="20"/>
          <w:lang w:eastAsia="en-US"/>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д) соблюдать установленный настоящим договором режим потребления холодной воды и режим водоотведения;</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5" w:anchor="Par1232" w:history="1">
        <w:r w:rsidRPr="00265112">
          <w:rPr>
            <w:rFonts w:eastAsia="Calibri"/>
            <w:color w:val="0000FF"/>
            <w:sz w:val="20"/>
            <w:szCs w:val="20"/>
            <w:lang w:eastAsia="en-US"/>
          </w:rPr>
          <w:t>разделом VI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к) уведомлять организацию ВКХ о передаче прав на объекты, в отношении которых осуществляется </w:t>
      </w:r>
      <w:r w:rsidRPr="00265112">
        <w:rPr>
          <w:rFonts w:eastAsia="Calibri"/>
          <w:sz w:val="20"/>
          <w:szCs w:val="20"/>
          <w:lang w:eastAsia="en-US"/>
        </w:rPr>
        <w:lastRenderedPageBreak/>
        <w:t xml:space="preserve">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6" w:anchor="Par1318" w:history="1">
        <w:r w:rsidRPr="00265112">
          <w:rPr>
            <w:rFonts w:eastAsia="Calibri"/>
            <w:color w:val="0000FF"/>
            <w:sz w:val="20"/>
            <w:szCs w:val="20"/>
            <w:lang w:eastAsia="en-US"/>
          </w:rPr>
          <w:t>разделом XII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у) осуществлять сброс сточных вод от напорных коллекторов абонента в самотечную сеть канализации организации </w:t>
      </w:r>
      <w:proofErr w:type="gramStart"/>
      <w:r w:rsidRPr="00265112">
        <w:rPr>
          <w:rFonts w:eastAsia="Calibri"/>
          <w:sz w:val="20"/>
          <w:szCs w:val="20"/>
          <w:lang w:eastAsia="en-US"/>
        </w:rPr>
        <w:t>ВКХ  через</w:t>
      </w:r>
      <w:proofErr w:type="gramEnd"/>
      <w:r w:rsidRPr="00265112">
        <w:rPr>
          <w:rFonts w:eastAsia="Calibri"/>
          <w:sz w:val="20"/>
          <w:szCs w:val="20"/>
          <w:lang w:eastAsia="en-US"/>
        </w:rPr>
        <w:t xml:space="preserve"> колодец - гаситель напора;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ф) обеспечивать локальную очистку сточных вод в случаях, предусмотренных </w:t>
      </w:r>
      <w:hyperlink r:id="rId17"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х) в случаях, установленных </w:t>
      </w:r>
      <w:hyperlink r:id="rId18"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2BF3" w:rsidRPr="00265112" w:rsidRDefault="009F2BF3" w:rsidP="009F2BF3">
      <w:pPr>
        <w:widowControl w:val="0"/>
        <w:autoSpaceDE w:val="0"/>
        <w:autoSpaceDN w:val="0"/>
        <w:adjustRightInd w:val="0"/>
        <w:jc w:val="both"/>
        <w:rPr>
          <w:rFonts w:eastAsia="Calibri"/>
          <w:b/>
          <w:sz w:val="20"/>
          <w:szCs w:val="20"/>
          <w:lang w:eastAsia="en-US"/>
        </w:rPr>
      </w:pPr>
      <w:r w:rsidRPr="00265112">
        <w:rPr>
          <w:rFonts w:eastAsia="Calibri"/>
          <w:b/>
          <w:sz w:val="20"/>
          <w:szCs w:val="20"/>
          <w:lang w:eastAsia="en-US"/>
        </w:rPr>
        <w:t xml:space="preserve">ц) заключить договор на вывоз жидких бытовых отходов (ЖБО), при отсутствии централизованного водоотведения. </w:t>
      </w:r>
    </w:p>
    <w:p w:rsidR="009F2BF3" w:rsidRPr="00265112" w:rsidRDefault="009F2BF3" w:rsidP="009F2BF3">
      <w:pPr>
        <w:widowControl w:val="0"/>
        <w:autoSpaceDE w:val="0"/>
        <w:autoSpaceDN w:val="0"/>
        <w:adjustRightInd w:val="0"/>
        <w:ind w:firstLine="540"/>
        <w:jc w:val="both"/>
        <w:rPr>
          <w:rFonts w:eastAsia="Calibri"/>
          <w:b/>
          <w:sz w:val="20"/>
          <w:szCs w:val="20"/>
          <w:lang w:eastAsia="en-US"/>
        </w:rPr>
      </w:pPr>
      <w:r w:rsidRPr="00265112">
        <w:rPr>
          <w:rFonts w:eastAsia="Calibri"/>
          <w:b/>
          <w:sz w:val="20"/>
          <w:szCs w:val="20"/>
          <w:lang w:eastAsia="en-US"/>
        </w:rPr>
        <w:t>4.4. Абонент имеет право:</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а) 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9"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б) 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в) привлекать третьих лиц для выполнения работ по устройству узла учета</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г) инициировать проведение сверки расчетов по настоящему договору;</w:t>
      </w:r>
    </w:p>
    <w:p w:rsidR="009F2BF3" w:rsidRPr="00942668"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5" w:name="Par1198"/>
      <w:bookmarkEnd w:id="5"/>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5. Порядок осуществления учета поданной</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холодной воды и принимаемых сточных вод, сроки и способы</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представления показаний приборов учета организации</w:t>
      </w:r>
    </w:p>
    <w:p w:rsidR="009F2BF3"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водопроводно-канализационного хозяйства</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lastRenderedPageBreak/>
        <w:t xml:space="preserve">5.2 Сведения об узлах учета и приборах учета воды, сточных вод и местах отбора проб воды, сточных вод приведены в </w:t>
      </w:r>
      <w:hyperlink r:id="rId20" w:anchor="Par1576" w:history="1">
        <w:r w:rsidRPr="00265112">
          <w:rPr>
            <w:rFonts w:eastAsia="Calibri"/>
            <w:color w:val="0000FF"/>
            <w:sz w:val="20"/>
            <w:szCs w:val="20"/>
            <w:lang w:eastAsia="en-US"/>
          </w:rPr>
          <w:t>приложении N 5</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5.3. Коммерческий учет полученной холодной воды обеспечивает </w:t>
      </w:r>
      <w:r w:rsidRPr="00265112">
        <w:rPr>
          <w:b/>
          <w:sz w:val="20"/>
          <w:szCs w:val="20"/>
        </w:rPr>
        <w:t>АБОНЕНТ</w:t>
      </w:r>
      <w:r w:rsidRPr="00265112">
        <w:rPr>
          <w:sz w:val="20"/>
          <w:szCs w:val="20"/>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5.4. Коммерческий учет отведенных сточных вод </w:t>
      </w:r>
      <w:proofErr w:type="gramStart"/>
      <w:r w:rsidRPr="00265112">
        <w:rPr>
          <w:sz w:val="20"/>
          <w:szCs w:val="20"/>
        </w:rPr>
        <w:t xml:space="preserve">обеспечивает  </w:t>
      </w:r>
      <w:r w:rsidRPr="00265112">
        <w:rPr>
          <w:b/>
          <w:sz w:val="20"/>
          <w:szCs w:val="20"/>
        </w:rPr>
        <w:t>АБОНЕНТ</w:t>
      </w:r>
      <w:proofErr w:type="gramEnd"/>
      <w:r w:rsidRPr="00265112">
        <w:rPr>
          <w:sz w:val="20"/>
          <w:szCs w:val="20"/>
        </w:rPr>
        <w:t xml:space="preserve">                   </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5.5.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sz w:val="20"/>
          <w:szCs w:val="20"/>
        </w:rPr>
        <w:t xml:space="preserve"> 5.6.  </w:t>
      </w:r>
      <w:proofErr w:type="gramStart"/>
      <w:r w:rsidRPr="00265112">
        <w:rPr>
          <w:sz w:val="20"/>
          <w:szCs w:val="20"/>
        </w:rPr>
        <w:t>В  случае</w:t>
      </w:r>
      <w:proofErr w:type="gramEnd"/>
      <w:r w:rsidRPr="00265112">
        <w:rPr>
          <w:sz w:val="20"/>
          <w:szCs w:val="20"/>
        </w:rPr>
        <w:t xml:space="preserve">  отсутствия  у  абонента  приборов учета холодной воды и сточных вод абонент обязан до  </w:t>
      </w:r>
      <w:r w:rsidRPr="00265112">
        <w:rPr>
          <w:b/>
          <w:sz w:val="20"/>
          <w:szCs w:val="20"/>
        </w:rPr>
        <w:t>01 марта 201</w:t>
      </w:r>
      <w:r>
        <w:rPr>
          <w:b/>
          <w:sz w:val="20"/>
          <w:szCs w:val="20"/>
        </w:rPr>
        <w:t>6</w:t>
      </w:r>
      <w:r w:rsidRPr="00265112">
        <w:rPr>
          <w:b/>
          <w:sz w:val="20"/>
          <w:szCs w:val="20"/>
        </w:rPr>
        <w:t xml:space="preserve">г </w:t>
      </w:r>
      <w:r w:rsidRPr="00265112">
        <w:rPr>
          <w:sz w:val="20"/>
          <w:szCs w:val="20"/>
        </w:rPr>
        <w:t xml:space="preserve">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sz w:val="20"/>
          <w:szCs w:val="20"/>
        </w:rPr>
        <w:t xml:space="preserve">5.7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w:t>
      </w:r>
      <w:r w:rsidRPr="00265112">
        <w:rPr>
          <w:b/>
          <w:sz w:val="20"/>
          <w:szCs w:val="20"/>
          <w:u w:val="single"/>
        </w:rPr>
        <w:t>20  числа текущего месяца.</w:t>
      </w:r>
      <w:r w:rsidRPr="00265112">
        <w:rPr>
          <w:sz w:val="20"/>
          <w:szCs w:val="20"/>
        </w:rPr>
        <w:t xml:space="preserve"> </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5.8.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 </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6" w:name="Par1232"/>
      <w:bookmarkEnd w:id="6"/>
      <w:r w:rsidRPr="00265112">
        <w:rPr>
          <w:rFonts w:eastAsia="Calibri"/>
          <w:b/>
          <w:sz w:val="20"/>
          <w:szCs w:val="20"/>
          <w:lang w:eastAsia="en-US"/>
        </w:rPr>
        <w:t>6. Порядок обеспечения абонентом доступа организации</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водопроводно-канализационного хозяйства к водопроводным</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канализационным сетям (контрольным канализационным</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колодцам), местам отбора проб воды и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приборам учета холодной воды и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6.1</w:t>
      </w:r>
      <w:r w:rsidRPr="00265112">
        <w:rPr>
          <w:rFonts w:eastAsia="Calibri"/>
          <w:sz w:val="20"/>
          <w:szCs w:val="20"/>
          <w:lang w:eastAsia="en-US"/>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265112">
        <w:rPr>
          <w:rFonts w:eastAsia="Calibri"/>
          <w:sz w:val="20"/>
          <w:szCs w:val="20"/>
          <w:lang w:eastAsia="en-US"/>
        </w:rPr>
        <w:t>факсограмма</w:t>
      </w:r>
      <w:proofErr w:type="spellEnd"/>
      <w:r w:rsidRPr="00265112">
        <w:rPr>
          <w:rFonts w:eastAsia="Calibri"/>
          <w:sz w:val="20"/>
          <w:szCs w:val="20"/>
          <w:lang w:eastAsia="en-US"/>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г) абонент принимает участие в проведении организацией ВКХ всех проверок, предусмотренных настоящим разделом;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д) отказ в доступе (</w:t>
      </w:r>
      <w:proofErr w:type="spellStart"/>
      <w:r w:rsidRPr="00265112">
        <w:rPr>
          <w:rFonts w:eastAsia="Calibri"/>
          <w:sz w:val="20"/>
          <w:szCs w:val="20"/>
          <w:lang w:eastAsia="en-US"/>
        </w:rPr>
        <w:t>недопуск</w:t>
      </w:r>
      <w:proofErr w:type="spellEnd"/>
      <w:r w:rsidRPr="00265112">
        <w:rPr>
          <w:rFonts w:eastAsia="Calibri"/>
          <w:sz w:val="20"/>
          <w:szCs w:val="20"/>
          <w:lang w:eastAsia="en-US"/>
        </w:rPr>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7" w:name="Par1246"/>
      <w:bookmarkEnd w:id="7"/>
      <w:r w:rsidRPr="00265112">
        <w:rPr>
          <w:rFonts w:eastAsia="Calibri"/>
          <w:b/>
          <w:sz w:val="20"/>
          <w:szCs w:val="20"/>
          <w:lang w:eastAsia="en-US"/>
        </w:rPr>
        <w:t>7 Порядок контроля качества питьевой воды</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w:t>
      </w:r>
      <w:r w:rsidRPr="00265112">
        <w:rPr>
          <w:rFonts w:eastAsia="Calibri"/>
          <w:sz w:val="20"/>
          <w:szCs w:val="20"/>
          <w:lang w:eastAsia="en-US"/>
        </w:rPr>
        <w:lastRenderedPageBreak/>
        <w:t>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8" w:name="Par1253"/>
      <w:bookmarkEnd w:id="8"/>
      <w:r w:rsidRPr="00265112">
        <w:rPr>
          <w:rFonts w:eastAsia="Calibri"/>
          <w:b/>
          <w:sz w:val="20"/>
          <w:szCs w:val="20"/>
          <w:lang w:eastAsia="en-US"/>
        </w:rPr>
        <w:t>8. Контроль состава и свойств сточных вод, места</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порядок отбора проб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2"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8.3. Сведения об узлах учета и приборах учета воды, сточных вод и местах отбора проб воды, сточных вод приведены в </w:t>
      </w:r>
      <w:hyperlink r:id="rId24" w:anchor="Par1576" w:history="1">
        <w:r w:rsidRPr="00265112">
          <w:rPr>
            <w:rFonts w:eastAsia="Calibri"/>
            <w:color w:val="0000FF"/>
            <w:sz w:val="20"/>
            <w:szCs w:val="20"/>
            <w:lang w:eastAsia="en-US"/>
          </w:rPr>
          <w:t>приложении N 5</w:t>
        </w:r>
      </w:hyperlink>
      <w:r w:rsidRPr="00265112">
        <w:rPr>
          <w:rFonts w:eastAsia="Calibri"/>
          <w:sz w:val="20"/>
          <w:szCs w:val="20"/>
          <w:lang w:eastAsia="en-US"/>
        </w:rPr>
        <w:t>.</w:t>
      </w:r>
      <w:bookmarkStart w:id="9" w:name="Par1260"/>
      <w:bookmarkStart w:id="10" w:name="Par1276"/>
      <w:bookmarkStart w:id="11" w:name="Par1298"/>
      <w:bookmarkEnd w:id="9"/>
      <w:bookmarkEnd w:id="10"/>
      <w:bookmarkEnd w:id="11"/>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9. Условия временного прекращения или ограничения</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холодного водоснабжения и приема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9.1.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265112">
          <w:rPr>
            <w:rFonts w:eastAsia="Calibri"/>
            <w:color w:val="0000FF"/>
            <w:sz w:val="20"/>
            <w:szCs w:val="20"/>
            <w:lang w:eastAsia="en-US"/>
          </w:rPr>
          <w:t>законом</w:t>
        </w:r>
      </w:hyperlink>
      <w:r w:rsidRPr="00265112">
        <w:rPr>
          <w:rFonts w:eastAsia="Calibri"/>
          <w:sz w:val="20"/>
          <w:szCs w:val="20"/>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9.2.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w:t>
      </w:r>
      <w:r w:rsidRPr="00265112">
        <w:rPr>
          <w:rFonts w:eastAsia="Calibri"/>
          <w:b/>
          <w:sz w:val="20"/>
          <w:szCs w:val="20"/>
          <w:u w:val="single"/>
          <w:lang w:eastAsia="en-US"/>
        </w:rPr>
        <w:t>а) абонента</w:t>
      </w:r>
      <w:r w:rsidRPr="00265112">
        <w:rPr>
          <w:rFonts w:eastAsia="Calibri"/>
          <w:sz w:val="20"/>
          <w:szCs w:val="20"/>
          <w:lang w:eastAsia="en-US"/>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r w:rsidRPr="00265112">
        <w:rPr>
          <w:sz w:val="20"/>
          <w:szCs w:val="20"/>
          <w:u w:val="single"/>
        </w:rPr>
        <w:t xml:space="preserve"> </w:t>
      </w:r>
      <w:proofErr w:type="gramStart"/>
      <w:r w:rsidRPr="00265112">
        <w:rPr>
          <w:sz w:val="20"/>
          <w:szCs w:val="20"/>
          <w:u w:val="single"/>
        </w:rPr>
        <w:t xml:space="preserve">б)  </w:t>
      </w:r>
      <w:r w:rsidRPr="00265112">
        <w:rPr>
          <w:b/>
          <w:sz w:val="20"/>
          <w:szCs w:val="20"/>
          <w:u w:val="single"/>
        </w:rPr>
        <w:t>Исполнительный</w:t>
      </w:r>
      <w:proofErr w:type="gramEnd"/>
      <w:r w:rsidRPr="00265112">
        <w:rPr>
          <w:b/>
          <w:sz w:val="20"/>
          <w:szCs w:val="20"/>
          <w:u w:val="single"/>
        </w:rPr>
        <w:t xml:space="preserve"> комитет  </w:t>
      </w:r>
      <w:proofErr w:type="spellStart"/>
      <w:r w:rsidRPr="00265112">
        <w:rPr>
          <w:b/>
          <w:sz w:val="20"/>
          <w:szCs w:val="20"/>
          <w:u w:val="single"/>
        </w:rPr>
        <w:t>г.Мензелинска</w:t>
      </w:r>
      <w:proofErr w:type="spellEnd"/>
      <w:r w:rsidRPr="00265112">
        <w:rPr>
          <w:sz w:val="20"/>
          <w:szCs w:val="20"/>
        </w:rPr>
        <w:t xml:space="preserve">         </w:t>
      </w:r>
    </w:p>
    <w:p w:rsidR="009F2BF3" w:rsidRPr="00265112" w:rsidRDefault="009F2BF3" w:rsidP="009F2BF3">
      <w:pPr>
        <w:widowControl w:val="0"/>
        <w:autoSpaceDE w:val="0"/>
        <w:autoSpaceDN w:val="0"/>
        <w:adjustRightInd w:val="0"/>
        <w:rPr>
          <w:sz w:val="20"/>
          <w:szCs w:val="20"/>
          <w:u w:val="single"/>
        </w:rPr>
      </w:pPr>
      <w:r w:rsidRPr="00265112">
        <w:rPr>
          <w:sz w:val="20"/>
          <w:szCs w:val="20"/>
        </w:rPr>
        <w:t xml:space="preserve">   </w:t>
      </w:r>
      <w:r w:rsidRPr="00265112">
        <w:rPr>
          <w:sz w:val="20"/>
          <w:szCs w:val="20"/>
          <w:u w:val="single"/>
        </w:rPr>
        <w:t xml:space="preserve"> </w:t>
      </w:r>
      <w:r w:rsidRPr="00265112">
        <w:rPr>
          <w:b/>
          <w:sz w:val="20"/>
          <w:szCs w:val="20"/>
          <w:u w:val="single"/>
        </w:rPr>
        <w:t xml:space="preserve">в) </w:t>
      </w:r>
      <w:proofErr w:type="spellStart"/>
      <w:r w:rsidRPr="00265112">
        <w:rPr>
          <w:b/>
          <w:sz w:val="20"/>
          <w:szCs w:val="20"/>
          <w:u w:val="single"/>
        </w:rPr>
        <w:t>Роспотребнадзор</w:t>
      </w:r>
      <w:proofErr w:type="spellEnd"/>
      <w:r w:rsidRPr="00265112">
        <w:rPr>
          <w:b/>
          <w:sz w:val="20"/>
          <w:szCs w:val="20"/>
          <w:u w:val="single"/>
        </w:rPr>
        <w:t xml:space="preserve"> </w:t>
      </w:r>
      <w:proofErr w:type="spellStart"/>
      <w:r w:rsidRPr="00265112">
        <w:rPr>
          <w:b/>
          <w:sz w:val="20"/>
          <w:szCs w:val="20"/>
          <w:u w:val="single"/>
        </w:rPr>
        <w:t>г.Наб.Челны</w:t>
      </w:r>
      <w:proofErr w:type="spellEnd"/>
      <w:r w:rsidRPr="00265112">
        <w:rPr>
          <w:sz w:val="20"/>
          <w:szCs w:val="20"/>
          <w:u w:val="single"/>
        </w:rPr>
        <w:t xml:space="preserve"> </w:t>
      </w: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r w:rsidRPr="00265112">
        <w:rPr>
          <w:sz w:val="20"/>
          <w:szCs w:val="20"/>
          <w:u w:val="single"/>
        </w:rPr>
        <w:t xml:space="preserve"> </w:t>
      </w:r>
      <w:r w:rsidRPr="00265112">
        <w:rPr>
          <w:b/>
          <w:sz w:val="20"/>
          <w:szCs w:val="20"/>
          <w:u w:val="single"/>
        </w:rPr>
        <w:t>г</w:t>
      </w:r>
      <w:proofErr w:type="gramStart"/>
      <w:r w:rsidRPr="00265112">
        <w:rPr>
          <w:b/>
          <w:sz w:val="20"/>
          <w:szCs w:val="20"/>
          <w:u w:val="single"/>
        </w:rPr>
        <w:t>) .МЧС</w:t>
      </w:r>
      <w:proofErr w:type="gramEnd"/>
      <w:r w:rsidRPr="00265112">
        <w:rPr>
          <w:b/>
          <w:sz w:val="20"/>
          <w:szCs w:val="20"/>
          <w:u w:val="single"/>
        </w:rPr>
        <w:t xml:space="preserve"> по </w:t>
      </w:r>
      <w:proofErr w:type="spellStart"/>
      <w:r w:rsidRPr="00265112">
        <w:rPr>
          <w:b/>
          <w:sz w:val="20"/>
          <w:szCs w:val="20"/>
          <w:u w:val="single"/>
        </w:rPr>
        <w:t>Мензелинскому</w:t>
      </w:r>
      <w:proofErr w:type="spellEnd"/>
      <w:r w:rsidRPr="00265112">
        <w:rPr>
          <w:b/>
          <w:sz w:val="20"/>
          <w:szCs w:val="20"/>
          <w:u w:val="single"/>
        </w:rPr>
        <w:t xml:space="preserve"> району</w:t>
      </w:r>
      <w:r w:rsidRPr="00265112">
        <w:rPr>
          <w:sz w:val="20"/>
          <w:szCs w:val="20"/>
        </w:rPr>
        <w:t xml:space="preserve">           </w:t>
      </w:r>
    </w:p>
    <w:p w:rsidR="009F2BF3" w:rsidRPr="00265112" w:rsidRDefault="009F2BF3" w:rsidP="009F2BF3">
      <w:pPr>
        <w:widowControl w:val="0"/>
        <w:autoSpaceDE w:val="0"/>
        <w:autoSpaceDN w:val="0"/>
        <w:adjustRightInd w:val="0"/>
        <w:jc w:val="both"/>
        <w:rPr>
          <w:rFonts w:eastAsia="Calibri"/>
          <w:b/>
          <w:sz w:val="20"/>
          <w:szCs w:val="20"/>
          <w:lang w:eastAsia="en-US"/>
        </w:rPr>
      </w:pPr>
      <w:r>
        <w:rPr>
          <w:rFonts w:eastAsia="Calibri"/>
          <w:sz w:val="20"/>
          <w:szCs w:val="20"/>
          <w:lang w:eastAsia="en-US"/>
        </w:rPr>
        <w:t xml:space="preserve"> 9.3</w:t>
      </w:r>
      <w:r w:rsidRPr="00265112">
        <w:rPr>
          <w:rFonts w:eastAsia="Calibri"/>
          <w:sz w:val="20"/>
          <w:szCs w:val="20"/>
          <w:lang w:eastAsia="en-US"/>
        </w:rPr>
        <w:t xml:space="preserve">.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265112">
        <w:rPr>
          <w:rFonts w:eastAsia="Calibri"/>
          <w:sz w:val="20"/>
          <w:szCs w:val="20"/>
          <w:lang w:eastAsia="en-US"/>
        </w:rPr>
        <w:t>факсограмма</w:t>
      </w:r>
      <w:proofErr w:type="spellEnd"/>
      <w:r w:rsidRPr="00265112">
        <w:rPr>
          <w:rFonts w:eastAsia="Calibri"/>
          <w:sz w:val="20"/>
          <w:szCs w:val="20"/>
          <w:lang w:eastAsia="en-US"/>
        </w:rPr>
        <w:t>, телефонограмма, информационно-телекоммуникационная сеть "Интернет"), позволяющими подтвердить получение такого уведомления адресатом.</w:t>
      </w:r>
      <w:bookmarkStart w:id="12" w:name="Par1318"/>
      <w:bookmarkEnd w:id="12"/>
    </w:p>
    <w:p w:rsidR="009F2BF3" w:rsidRDefault="009F2BF3" w:rsidP="009F2BF3">
      <w:pPr>
        <w:widowControl w:val="0"/>
        <w:autoSpaceDE w:val="0"/>
        <w:autoSpaceDN w:val="0"/>
        <w:adjustRightInd w:val="0"/>
        <w:jc w:val="center"/>
        <w:outlineLvl w:val="1"/>
        <w:rPr>
          <w:rFonts w:eastAsia="Calibri"/>
          <w:b/>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 xml:space="preserve">10. Порядок уведомления </w:t>
      </w:r>
      <w:proofErr w:type="gramStart"/>
      <w:r w:rsidRPr="00265112">
        <w:rPr>
          <w:rFonts w:eastAsia="Calibri"/>
          <w:b/>
          <w:sz w:val="20"/>
          <w:szCs w:val="20"/>
          <w:lang w:eastAsia="en-US"/>
        </w:rPr>
        <w:t>организации  водопроводно</w:t>
      </w:r>
      <w:proofErr w:type="gramEnd"/>
      <w:r w:rsidRPr="00265112">
        <w:rPr>
          <w:rFonts w:eastAsia="Calibri"/>
          <w:b/>
          <w:sz w:val="20"/>
          <w:szCs w:val="20"/>
          <w:lang w:eastAsia="en-US"/>
        </w:rPr>
        <w:t>-канализационного хозяйства о переходе прав</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на объекты, в отношении которых осуществляется водоснабжение и водоотведение</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10.1.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10.2.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13" w:name="Par1326"/>
      <w:bookmarkStart w:id="14" w:name="Par1339"/>
      <w:bookmarkEnd w:id="13"/>
      <w:bookmarkEnd w:id="14"/>
      <w:r w:rsidRPr="00265112">
        <w:rPr>
          <w:rFonts w:eastAsia="Calibri"/>
          <w:b/>
          <w:sz w:val="20"/>
          <w:szCs w:val="20"/>
          <w:lang w:eastAsia="en-US"/>
        </w:rPr>
        <w:t>11. Условия водоснабжения и (или) водоотведения</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иных лиц, объекты которых подключены к водопроводным</w:t>
      </w:r>
    </w:p>
    <w:p w:rsidR="009F2BF3"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(или) канализационным сетям, принадлежащим абоненту</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11.3.Организация ВКХ осуществляет водоснабжение лиц, объекты которых подключены к водопроводным сетям </w:t>
      </w:r>
      <w:r w:rsidRPr="00265112">
        <w:rPr>
          <w:rFonts w:eastAsia="Calibri"/>
          <w:sz w:val="20"/>
          <w:szCs w:val="20"/>
          <w:lang w:eastAsia="en-US"/>
        </w:rPr>
        <w:lastRenderedPageBreak/>
        <w:t>абонента, при условии, что такие лица заключили договор о водоснабжении с организацией водопроводно-канализационного хозяйства.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11.6Абонент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5" w:name="Par1350"/>
      <w:bookmarkEnd w:id="15"/>
      <w:r w:rsidRPr="00265112">
        <w:rPr>
          <w:rFonts w:eastAsia="Calibri"/>
          <w:b/>
          <w:sz w:val="20"/>
          <w:szCs w:val="20"/>
          <w:lang w:eastAsia="en-US"/>
        </w:rPr>
        <w:t>12. Порядок урегулирования споров и разногласий</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12.2. Претензия направляется по адресу стороны, указанному в реквизитах договора, и должна содержать:</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а) сведения о заявителе (наименование, местонахождение, адрес);</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б) содержание спора и разногласий;</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г) другие сведения по усмотрению стороны.</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12.3. Сторона, получившая претензию, в течение 5 рабочих дней со дня ее поступления обязана рассмотреть претензию и дать ответ.</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12.4 Стороны составляют акт об урегулировании спора (разногласий).</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12.5.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16" w:name="Par1362"/>
      <w:bookmarkEnd w:id="16"/>
      <w:r w:rsidRPr="00265112">
        <w:rPr>
          <w:rFonts w:eastAsia="Calibri"/>
          <w:b/>
          <w:sz w:val="20"/>
          <w:szCs w:val="20"/>
          <w:lang w:eastAsia="en-US"/>
        </w:rPr>
        <w:t>13. Ответственность сторон</w:t>
      </w: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13.5.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13.6.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7" w:anchor="Par1458" w:history="1">
        <w:r w:rsidRPr="00265112">
          <w:rPr>
            <w:rFonts w:eastAsia="Calibri"/>
            <w:color w:val="0000FF"/>
            <w:sz w:val="20"/>
            <w:szCs w:val="20"/>
            <w:lang w:eastAsia="en-US"/>
          </w:rPr>
          <w:t>приложении N 2</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14 Обстоятельства непреодолимой силы</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14.1.</w:t>
      </w:r>
      <w:r w:rsidRPr="00265112">
        <w:rPr>
          <w:rFonts w:eastAsia="Calibri"/>
          <w:sz w:val="20"/>
          <w:szCs w:val="20"/>
          <w:lang w:eastAsia="en-US"/>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14.2</w:t>
      </w:r>
      <w:r w:rsidRPr="00265112">
        <w:rPr>
          <w:rFonts w:eastAsia="Calibri"/>
          <w:sz w:val="20"/>
          <w:szCs w:val="20"/>
          <w:lang w:eastAsia="en-US"/>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Default="009F2BF3" w:rsidP="009F2BF3">
      <w:pPr>
        <w:widowControl w:val="0"/>
        <w:autoSpaceDE w:val="0"/>
        <w:autoSpaceDN w:val="0"/>
        <w:adjustRightInd w:val="0"/>
        <w:jc w:val="center"/>
        <w:outlineLvl w:val="1"/>
        <w:rPr>
          <w:rFonts w:eastAsia="Calibri"/>
          <w:b/>
          <w:sz w:val="20"/>
          <w:szCs w:val="20"/>
          <w:lang w:eastAsia="en-US"/>
        </w:rPr>
      </w:pPr>
      <w:bookmarkStart w:id="17" w:name="Par1378"/>
      <w:bookmarkEnd w:id="17"/>
      <w:r w:rsidRPr="00265112">
        <w:rPr>
          <w:rFonts w:eastAsia="Calibri"/>
          <w:b/>
          <w:sz w:val="20"/>
          <w:szCs w:val="20"/>
          <w:lang w:eastAsia="en-US"/>
        </w:rPr>
        <w:t>15. Действие договора</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r w:rsidRPr="00265112">
        <w:rPr>
          <w:b/>
          <w:sz w:val="20"/>
          <w:szCs w:val="20"/>
        </w:rPr>
        <w:t>15.1</w:t>
      </w:r>
      <w:r w:rsidRPr="00265112">
        <w:rPr>
          <w:sz w:val="20"/>
          <w:szCs w:val="20"/>
        </w:rPr>
        <w:t>. Настоящий договор вступает в силу</w:t>
      </w:r>
      <w:r w:rsidR="00CF108B">
        <w:rPr>
          <w:b/>
          <w:sz w:val="20"/>
          <w:szCs w:val="20"/>
        </w:rPr>
        <w:t xml:space="preserve"> с 01 января 2021</w:t>
      </w:r>
      <w:r w:rsidRPr="00265112">
        <w:rPr>
          <w:b/>
          <w:sz w:val="20"/>
          <w:szCs w:val="20"/>
        </w:rPr>
        <w:t>г.</w:t>
      </w:r>
      <w:r w:rsidRPr="00265112">
        <w:rPr>
          <w:sz w:val="20"/>
          <w:szCs w:val="20"/>
        </w:rPr>
        <w:t xml:space="preserve">                                                    </w:t>
      </w:r>
    </w:p>
    <w:p w:rsidR="009F2BF3" w:rsidRPr="00265112" w:rsidRDefault="009F2BF3" w:rsidP="009F2BF3">
      <w:pPr>
        <w:widowControl w:val="0"/>
        <w:autoSpaceDE w:val="0"/>
        <w:autoSpaceDN w:val="0"/>
        <w:adjustRightInd w:val="0"/>
        <w:rPr>
          <w:sz w:val="20"/>
          <w:szCs w:val="20"/>
        </w:rPr>
      </w:pPr>
      <w:r w:rsidRPr="00265112">
        <w:rPr>
          <w:b/>
          <w:sz w:val="20"/>
          <w:szCs w:val="20"/>
        </w:rPr>
        <w:t>15.2</w:t>
      </w:r>
      <w:r w:rsidRPr="00265112">
        <w:rPr>
          <w:sz w:val="20"/>
          <w:szCs w:val="20"/>
        </w:rPr>
        <w:t xml:space="preserve">. Настоящий договор заключен на срок </w:t>
      </w:r>
      <w:r w:rsidR="00CF108B">
        <w:rPr>
          <w:b/>
          <w:sz w:val="20"/>
          <w:szCs w:val="20"/>
        </w:rPr>
        <w:t xml:space="preserve">с </w:t>
      </w:r>
      <w:proofErr w:type="gramStart"/>
      <w:r w:rsidR="00CF108B">
        <w:rPr>
          <w:b/>
          <w:sz w:val="20"/>
          <w:szCs w:val="20"/>
        </w:rPr>
        <w:t>01.01.2021г  по</w:t>
      </w:r>
      <w:proofErr w:type="gramEnd"/>
      <w:r w:rsidR="00CF108B">
        <w:rPr>
          <w:b/>
          <w:sz w:val="20"/>
          <w:szCs w:val="20"/>
        </w:rPr>
        <w:t xml:space="preserve"> 31.12.2021</w:t>
      </w:r>
      <w:r w:rsidRPr="00265112">
        <w:rPr>
          <w:b/>
          <w:sz w:val="20"/>
          <w:szCs w:val="20"/>
        </w:rPr>
        <w:t>г</w:t>
      </w:r>
      <w:r>
        <w:rPr>
          <w:b/>
          <w:sz w:val="20"/>
          <w:szCs w:val="20"/>
        </w:rPr>
        <w:t>.</w:t>
      </w:r>
      <w:r w:rsidRPr="00265112">
        <w:rPr>
          <w:sz w:val="20"/>
          <w:szCs w:val="20"/>
        </w:rPr>
        <w:t xml:space="preserve">     </w:t>
      </w:r>
    </w:p>
    <w:p w:rsidR="009F2BF3" w:rsidRPr="00265112" w:rsidRDefault="009F2BF3" w:rsidP="009F2BF3">
      <w:pPr>
        <w:widowControl w:val="0"/>
        <w:autoSpaceDE w:val="0"/>
        <w:autoSpaceDN w:val="0"/>
        <w:adjustRightInd w:val="0"/>
        <w:rPr>
          <w:rFonts w:cs="Courier New"/>
          <w:sz w:val="20"/>
          <w:szCs w:val="20"/>
        </w:rPr>
      </w:pPr>
      <w:r w:rsidRPr="00265112">
        <w:rPr>
          <w:rFonts w:cs="Courier New"/>
          <w:b/>
          <w:sz w:val="20"/>
          <w:szCs w:val="20"/>
        </w:rPr>
        <w:t>15.3.</w:t>
      </w:r>
      <w:r w:rsidRPr="00265112">
        <w:rPr>
          <w:rFonts w:cs="Courier New"/>
          <w:sz w:val="20"/>
          <w:szCs w:val="20"/>
        </w:rPr>
        <w:t xml:space="preserve"> Настоящий договор может быть расторгнут до окончания срока действия настоящего договора по обоюдному согласию сторон.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15.4</w:t>
      </w:r>
      <w:r w:rsidRPr="00265112">
        <w:rPr>
          <w:rFonts w:eastAsia="Calibri"/>
          <w:sz w:val="20"/>
          <w:szCs w:val="20"/>
          <w:lang w:eastAsia="en-US"/>
        </w:rPr>
        <w:t>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8" w:name="Par1388"/>
      <w:bookmarkEnd w:id="18"/>
      <w:r w:rsidRPr="00265112">
        <w:rPr>
          <w:rFonts w:eastAsia="Calibri"/>
          <w:b/>
          <w:sz w:val="20"/>
          <w:szCs w:val="20"/>
          <w:lang w:eastAsia="en-US"/>
        </w:rPr>
        <w:t>16. Прочие условия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16.1</w:t>
      </w:r>
      <w:r w:rsidRPr="00265112">
        <w:rPr>
          <w:rFonts w:eastAsia="Calibri"/>
          <w:sz w:val="20"/>
          <w:szCs w:val="20"/>
          <w:lang w:eastAsia="en-US"/>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16.2</w:t>
      </w:r>
      <w:r w:rsidRPr="00265112">
        <w:rPr>
          <w:rFonts w:eastAsia="Calibri"/>
          <w:sz w:val="20"/>
          <w:szCs w:val="20"/>
          <w:lang w:eastAsia="en-US"/>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w:t>
      </w:r>
      <w:r w:rsidRPr="00265112">
        <w:rPr>
          <w:rFonts w:eastAsia="Calibri"/>
          <w:sz w:val="20"/>
          <w:szCs w:val="20"/>
          <w:lang w:eastAsia="en-US"/>
        </w:rPr>
        <w:lastRenderedPageBreak/>
        <w:t>обстоятельств любыми доступными способами, позволяющими подтвердить получение такого уведомления адресатом.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16.3.</w:t>
      </w:r>
      <w:r w:rsidRPr="00265112">
        <w:rPr>
          <w:rFonts w:eastAsia="Calibri"/>
          <w:sz w:val="20"/>
          <w:szCs w:val="20"/>
          <w:lang w:eastAsia="en-US"/>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265112">
          <w:rPr>
            <w:rFonts w:eastAsia="Calibri"/>
            <w:color w:val="0000FF"/>
            <w:sz w:val="20"/>
            <w:szCs w:val="20"/>
            <w:lang w:eastAsia="en-US"/>
          </w:rPr>
          <w:t>закона</w:t>
        </w:r>
      </w:hyperlink>
      <w:r w:rsidRPr="00265112">
        <w:rPr>
          <w:rFonts w:eastAsia="Calibri"/>
          <w:sz w:val="20"/>
          <w:szCs w:val="20"/>
          <w:lang w:eastAsia="en-US"/>
        </w:rPr>
        <w:t xml:space="preserve"> "О водоснабжении и водоотведении", </w:t>
      </w:r>
      <w:hyperlink r:id="rId29"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16.4</w:t>
      </w:r>
      <w:r w:rsidRPr="00265112">
        <w:rPr>
          <w:rFonts w:eastAsia="Calibri"/>
          <w:sz w:val="20"/>
          <w:szCs w:val="20"/>
          <w:lang w:eastAsia="en-US"/>
        </w:rPr>
        <w:t>. Настоящий договор составлен в 2 экземплярах, имеющих равную юридическую силу.</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16.5</w:t>
      </w:r>
      <w:r w:rsidRPr="009F2BF3">
        <w:rPr>
          <w:rFonts w:eastAsia="Calibri"/>
          <w:sz w:val="20"/>
          <w:szCs w:val="20"/>
          <w:lang w:eastAsia="en-US"/>
        </w:rPr>
        <w:t xml:space="preserve">. </w:t>
      </w:r>
      <w:hyperlink r:id="rId30" w:anchor="Par1412" w:history="1">
        <w:r w:rsidRPr="009F2BF3">
          <w:rPr>
            <w:rFonts w:eastAsia="Calibri"/>
            <w:sz w:val="20"/>
            <w:szCs w:val="20"/>
            <w:lang w:eastAsia="en-US"/>
          </w:rPr>
          <w:t>Приложения</w:t>
        </w:r>
      </w:hyperlink>
      <w:r w:rsidRPr="009F2BF3">
        <w:rPr>
          <w:rFonts w:eastAsia="Calibri"/>
          <w:sz w:val="20"/>
          <w:szCs w:val="20"/>
          <w:lang w:eastAsia="en-US"/>
        </w:rPr>
        <w:t xml:space="preserve"> к настоящему договору являются его неотъемлемой частью.</w:t>
      </w:r>
    </w:p>
    <w:p w:rsidR="009F2BF3" w:rsidRPr="009F2BF3" w:rsidRDefault="009F2BF3" w:rsidP="009F2BF3">
      <w:pPr>
        <w:jc w:val="both"/>
        <w:rPr>
          <w:sz w:val="20"/>
          <w:szCs w:val="20"/>
        </w:rPr>
      </w:pPr>
      <w:r w:rsidRPr="009F2BF3">
        <w:rPr>
          <w:rFonts w:eastAsia="Calibri"/>
          <w:sz w:val="20"/>
          <w:szCs w:val="20"/>
          <w:lang w:eastAsia="en-US"/>
        </w:rPr>
        <w:t xml:space="preserve">16.6. </w:t>
      </w:r>
      <w:proofErr w:type="gramStart"/>
      <w:r w:rsidRPr="009F2BF3">
        <w:rPr>
          <w:rFonts w:ascii="TimesNewRoman,Bold" w:hAnsi="TimesNewRoman,Bold"/>
          <w:sz w:val="20"/>
          <w:szCs w:val="20"/>
        </w:rPr>
        <w:t>Все  разногласия</w:t>
      </w:r>
      <w:proofErr w:type="gramEnd"/>
      <w:r w:rsidRPr="009F2BF3">
        <w:rPr>
          <w:rFonts w:ascii="TimesNewRoman,Bold" w:hAnsi="TimesNewRoman,Bold"/>
          <w:sz w:val="20"/>
          <w:szCs w:val="20"/>
        </w:rPr>
        <w:t xml:space="preserve"> и споры,  возникающие между  сторонами  в связи с исполнением  обязательств по контракту (договору), разрешаются с соблюдением обязательного досудебного претензионного  порядка</w:t>
      </w:r>
    </w:p>
    <w:p w:rsidR="009F2BF3" w:rsidRPr="009F2BF3" w:rsidRDefault="009F2BF3" w:rsidP="009F2BF3">
      <w:pPr>
        <w:jc w:val="center"/>
        <w:rPr>
          <w:b/>
          <w:sz w:val="20"/>
          <w:szCs w:val="20"/>
        </w:rPr>
      </w:pPr>
      <w:r w:rsidRPr="009F2BF3">
        <w:rPr>
          <w:b/>
          <w:sz w:val="20"/>
          <w:szCs w:val="20"/>
        </w:rPr>
        <w:t xml:space="preserve"> </w:t>
      </w:r>
      <w:r w:rsidRPr="009F2BF3">
        <w:rPr>
          <w:b/>
          <w:sz w:val="20"/>
          <w:szCs w:val="20"/>
          <w:u w:val="single"/>
        </w:rPr>
        <w:t xml:space="preserve"> </w:t>
      </w:r>
    </w:p>
    <w:p w:rsidR="009F2BF3" w:rsidRPr="0084479D" w:rsidRDefault="009F2BF3" w:rsidP="009F2BF3">
      <w:pPr>
        <w:jc w:val="center"/>
        <w:rPr>
          <w:b/>
          <w:sz w:val="20"/>
          <w:szCs w:val="20"/>
        </w:rPr>
      </w:pPr>
      <w:r w:rsidRPr="0084479D">
        <w:rPr>
          <w:b/>
          <w:sz w:val="20"/>
          <w:szCs w:val="20"/>
        </w:rPr>
        <w:t xml:space="preserve">  ЮРИДИЧЕСКИЕ АДРЕСА </w:t>
      </w:r>
      <w:proofErr w:type="gramStart"/>
      <w:r w:rsidRPr="0084479D">
        <w:rPr>
          <w:b/>
          <w:sz w:val="20"/>
          <w:szCs w:val="20"/>
        </w:rPr>
        <w:t>И  РЕКВИЗИТЫ</w:t>
      </w:r>
      <w:proofErr w:type="gramEnd"/>
      <w:r w:rsidRPr="0084479D">
        <w:rPr>
          <w:b/>
          <w:sz w:val="20"/>
          <w:szCs w:val="20"/>
        </w:rPr>
        <w:t xml:space="preserve"> СТОРОН:</w:t>
      </w:r>
    </w:p>
    <w:p w:rsidR="009F2BF3" w:rsidRPr="0084479D" w:rsidRDefault="009F2BF3" w:rsidP="009F2BF3">
      <w:pPr>
        <w:jc w:val="center"/>
        <w:rPr>
          <w:b/>
          <w:sz w:val="20"/>
          <w:szCs w:val="20"/>
          <w:u w:val="single"/>
        </w:rPr>
      </w:pPr>
    </w:p>
    <w:p w:rsidR="009F2BF3" w:rsidRPr="0084479D" w:rsidRDefault="009F2BF3" w:rsidP="009F2BF3">
      <w:pPr>
        <w:rPr>
          <w:b/>
          <w:sz w:val="20"/>
          <w:szCs w:val="20"/>
          <w:u w:val="single"/>
        </w:rPr>
      </w:pPr>
      <w:proofErr w:type="gramStart"/>
      <w:r w:rsidRPr="0084479D">
        <w:rPr>
          <w:b/>
          <w:sz w:val="20"/>
          <w:szCs w:val="20"/>
          <w:u w:val="single"/>
        </w:rPr>
        <w:t>ПОСТАВЩИК:</w:t>
      </w:r>
      <w:r w:rsidRPr="0084479D">
        <w:rPr>
          <w:sz w:val="20"/>
          <w:szCs w:val="20"/>
          <w:u w:val="single"/>
        </w:rPr>
        <w:t xml:space="preserve"> </w:t>
      </w:r>
      <w:r w:rsidRPr="0084479D">
        <w:rPr>
          <w:sz w:val="20"/>
          <w:szCs w:val="20"/>
        </w:rPr>
        <w:t xml:space="preserve">  </w:t>
      </w:r>
      <w:proofErr w:type="gramEnd"/>
      <w:r w:rsidRPr="0084479D">
        <w:rPr>
          <w:b/>
          <w:sz w:val="20"/>
          <w:szCs w:val="20"/>
          <w:u w:val="single"/>
        </w:rPr>
        <w:t xml:space="preserve">АО «Коммунальные сети </w:t>
      </w:r>
      <w:proofErr w:type="spellStart"/>
      <w:r w:rsidRPr="0084479D">
        <w:rPr>
          <w:b/>
          <w:sz w:val="20"/>
          <w:szCs w:val="20"/>
          <w:u w:val="single"/>
        </w:rPr>
        <w:t>Мензелинского</w:t>
      </w:r>
      <w:proofErr w:type="spellEnd"/>
      <w:r w:rsidRPr="0084479D">
        <w:rPr>
          <w:b/>
          <w:sz w:val="20"/>
          <w:szCs w:val="20"/>
          <w:u w:val="single"/>
        </w:rPr>
        <w:t xml:space="preserve"> района»</w:t>
      </w:r>
    </w:p>
    <w:p w:rsidR="009F2BF3" w:rsidRPr="0084479D" w:rsidRDefault="009F2BF3" w:rsidP="009F2BF3">
      <w:pPr>
        <w:rPr>
          <w:b/>
          <w:sz w:val="20"/>
          <w:szCs w:val="20"/>
          <w:u w:val="single"/>
        </w:rPr>
      </w:pPr>
    </w:p>
    <w:p w:rsidR="009F2BF3" w:rsidRPr="0084479D" w:rsidRDefault="009F2BF3" w:rsidP="009F2BF3">
      <w:pPr>
        <w:jc w:val="both"/>
        <w:rPr>
          <w:sz w:val="20"/>
          <w:szCs w:val="20"/>
        </w:rPr>
      </w:pPr>
      <w:proofErr w:type="gramStart"/>
      <w:r w:rsidRPr="0084479D">
        <w:rPr>
          <w:sz w:val="20"/>
          <w:szCs w:val="20"/>
        </w:rPr>
        <w:t>423700,  Республика</w:t>
      </w:r>
      <w:proofErr w:type="gramEnd"/>
      <w:r w:rsidRPr="0084479D">
        <w:rPr>
          <w:sz w:val="20"/>
          <w:szCs w:val="20"/>
        </w:rPr>
        <w:t xml:space="preserve"> Татарстан,  г. Мензелинск, ул. </w:t>
      </w:r>
      <w:proofErr w:type="spellStart"/>
      <w:r w:rsidRPr="0084479D">
        <w:rPr>
          <w:sz w:val="20"/>
          <w:szCs w:val="20"/>
        </w:rPr>
        <w:t>М.Джалиля</w:t>
      </w:r>
      <w:proofErr w:type="spellEnd"/>
      <w:r w:rsidRPr="0084479D">
        <w:rPr>
          <w:sz w:val="20"/>
          <w:szCs w:val="20"/>
        </w:rPr>
        <w:t xml:space="preserve">, 15   ИНН 1628006905  КПП 162801001 р/с  40702810805960000164  к/с 30101810000000000805   ПАО « АК </w:t>
      </w:r>
      <w:proofErr w:type="spellStart"/>
      <w:r w:rsidRPr="0084479D">
        <w:rPr>
          <w:sz w:val="20"/>
          <w:szCs w:val="20"/>
        </w:rPr>
        <w:t>Барс»Банк</w:t>
      </w:r>
      <w:proofErr w:type="spellEnd"/>
      <w:r w:rsidRPr="0084479D">
        <w:rPr>
          <w:sz w:val="20"/>
          <w:szCs w:val="20"/>
        </w:rPr>
        <w:t xml:space="preserve"> </w:t>
      </w:r>
      <w:proofErr w:type="spellStart"/>
      <w:r w:rsidRPr="0084479D">
        <w:rPr>
          <w:sz w:val="20"/>
          <w:szCs w:val="20"/>
        </w:rPr>
        <w:t>г.Казань</w:t>
      </w:r>
      <w:proofErr w:type="spellEnd"/>
      <w:r w:rsidRPr="0084479D">
        <w:rPr>
          <w:sz w:val="20"/>
          <w:szCs w:val="20"/>
        </w:rPr>
        <w:t xml:space="preserve">   БИК 049205805</w:t>
      </w:r>
    </w:p>
    <w:p w:rsidR="009F2BF3" w:rsidRPr="0084479D" w:rsidRDefault="009F2BF3" w:rsidP="009F2BF3">
      <w:pPr>
        <w:jc w:val="both"/>
        <w:rPr>
          <w:sz w:val="20"/>
          <w:szCs w:val="20"/>
        </w:rPr>
      </w:pPr>
      <w:r w:rsidRPr="0084479D">
        <w:rPr>
          <w:sz w:val="20"/>
          <w:szCs w:val="20"/>
        </w:rPr>
        <w:t>Тел: 3-30-45; факс 3-18-50</w:t>
      </w:r>
    </w:p>
    <w:p w:rsidR="009F2BF3" w:rsidRPr="0084479D" w:rsidRDefault="009F2BF3" w:rsidP="009F2BF3">
      <w:pPr>
        <w:jc w:val="both"/>
        <w:rPr>
          <w:sz w:val="20"/>
          <w:szCs w:val="20"/>
        </w:rPr>
      </w:pPr>
      <w:r w:rsidRPr="0084479D">
        <w:rPr>
          <w:b/>
          <w:sz w:val="20"/>
          <w:szCs w:val="20"/>
        </w:rPr>
        <w:t xml:space="preserve">Генеральный директор ____________________________ </w:t>
      </w:r>
      <w:proofErr w:type="spellStart"/>
      <w:r w:rsidRPr="0084479D">
        <w:rPr>
          <w:b/>
          <w:sz w:val="20"/>
          <w:szCs w:val="20"/>
        </w:rPr>
        <w:t>Р.К.Габдрахманов</w:t>
      </w:r>
      <w:proofErr w:type="spellEnd"/>
    </w:p>
    <w:p w:rsidR="009F2BF3" w:rsidRPr="0084479D" w:rsidRDefault="009F2BF3" w:rsidP="009F2BF3">
      <w:pPr>
        <w:jc w:val="both"/>
        <w:rPr>
          <w:sz w:val="20"/>
          <w:szCs w:val="20"/>
        </w:rPr>
      </w:pPr>
    </w:p>
    <w:p w:rsidR="009F2BF3" w:rsidRPr="00265112" w:rsidRDefault="009F2BF3" w:rsidP="009F2BF3">
      <w:pPr>
        <w:jc w:val="both"/>
        <w:rPr>
          <w:sz w:val="20"/>
          <w:szCs w:val="20"/>
        </w:rPr>
      </w:pPr>
    </w:p>
    <w:p w:rsidR="009F2BF3" w:rsidRDefault="009F2BF3" w:rsidP="009F2BF3">
      <w:pPr>
        <w:jc w:val="both"/>
        <w:rPr>
          <w:b/>
          <w:sz w:val="20"/>
          <w:szCs w:val="20"/>
          <w:u w:val="single"/>
        </w:rPr>
      </w:pPr>
      <w:r w:rsidRPr="00265112">
        <w:rPr>
          <w:b/>
          <w:sz w:val="20"/>
          <w:szCs w:val="20"/>
          <w:u w:val="single"/>
        </w:rPr>
        <w:t>Абонент</w:t>
      </w:r>
      <w:r>
        <w:rPr>
          <w:b/>
          <w:sz w:val="20"/>
          <w:szCs w:val="20"/>
          <w:u w:val="single"/>
        </w:rPr>
        <w:t>_________________________________________________________________________________</w:t>
      </w:r>
    </w:p>
    <w:p w:rsidR="009F2BF3" w:rsidRPr="00265112" w:rsidRDefault="009F2BF3" w:rsidP="009F2BF3">
      <w:pPr>
        <w:jc w:val="both"/>
        <w:rPr>
          <w:rFonts w:eastAsia="Calibri"/>
          <w:sz w:val="20"/>
          <w:szCs w:val="20"/>
          <w:lang w:eastAsia="en-US"/>
        </w:rPr>
      </w:pPr>
      <w:r>
        <w:rPr>
          <w:b/>
          <w:sz w:val="20"/>
          <w:szCs w:val="20"/>
          <w:u w:val="single"/>
        </w:rPr>
        <w:t>________________________________________________________________________________________</w:t>
      </w:r>
    </w:p>
    <w:p w:rsidR="009F2BF3" w:rsidRPr="00265112"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w:t>
      </w:r>
    </w:p>
    <w:p w:rsidR="009F2BF3"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w:t>
      </w:r>
    </w:p>
    <w:p w:rsidR="009F2BF3"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________________________________________________________________________________</w:t>
      </w: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r w:rsidRPr="00265112">
        <w:rPr>
          <w:rFonts w:eastAsia="Calibri"/>
          <w:lang w:eastAsia="en-US"/>
        </w:rPr>
        <w:lastRenderedPageBreak/>
        <w:t>Приложение N 1</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sz w:val="20"/>
          <w:szCs w:val="20"/>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center"/>
        <w:rPr>
          <w:sz w:val="20"/>
          <w:szCs w:val="20"/>
        </w:rPr>
      </w:pPr>
      <w:bookmarkStart w:id="19" w:name="Par1412"/>
      <w:bookmarkEnd w:id="19"/>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АКТ</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 разграничении балансовой принадлежности</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both"/>
        <w:rPr>
          <w:b/>
          <w:u w:val="single"/>
        </w:rPr>
      </w:pPr>
      <w:r w:rsidRPr="00265112">
        <w:t xml:space="preserve">         </w:t>
      </w:r>
      <w:r w:rsidRPr="00265112">
        <w:rPr>
          <w:b/>
        </w:rPr>
        <w:t xml:space="preserve">АО «Коммунальные сети </w:t>
      </w:r>
      <w:proofErr w:type="spellStart"/>
      <w:r w:rsidRPr="00265112">
        <w:rPr>
          <w:b/>
        </w:rPr>
        <w:t>Мензелинского</w:t>
      </w:r>
      <w:proofErr w:type="spellEnd"/>
      <w:r w:rsidRPr="00265112">
        <w:rPr>
          <w:b/>
        </w:rPr>
        <w:t xml:space="preserve"> района»,</w:t>
      </w:r>
      <w:r w:rsidRPr="00265112">
        <w:t xml:space="preserve">   именуемое    в   дальнейшем   организацией    водопроводно-канализационного  хозяйства, в лице  </w:t>
      </w:r>
      <w:r w:rsidRPr="00265112">
        <w:rPr>
          <w:b/>
        </w:rPr>
        <w:t xml:space="preserve">генерального директора </w:t>
      </w:r>
      <w:proofErr w:type="spellStart"/>
      <w:r>
        <w:rPr>
          <w:b/>
        </w:rPr>
        <w:t>Габдрахманов</w:t>
      </w:r>
      <w:proofErr w:type="spellEnd"/>
      <w:r>
        <w:rPr>
          <w:b/>
        </w:rPr>
        <w:t xml:space="preserve"> Р.К</w:t>
      </w:r>
      <w:r w:rsidRPr="00265112">
        <w:t xml:space="preserve">  действующего на основании  </w:t>
      </w:r>
      <w:r w:rsidRPr="00265112">
        <w:rPr>
          <w:b/>
        </w:rPr>
        <w:t>Устава</w:t>
      </w:r>
      <w:r w:rsidRPr="00265112">
        <w:t xml:space="preserve">,  с одной стороны, </w:t>
      </w:r>
      <w:r w:rsidRPr="00A23632">
        <w:t xml:space="preserve">и Исполнительный комитет </w:t>
      </w:r>
      <w:proofErr w:type="spellStart"/>
      <w:r w:rsidRPr="00A23632">
        <w:t>Мензелинского</w:t>
      </w:r>
      <w:proofErr w:type="spellEnd"/>
      <w:r w:rsidRPr="00A23632">
        <w:t xml:space="preserve"> муниципального района РТ,  именуемое в дальнейшем «Абонент» в </w:t>
      </w:r>
      <w:r w:rsidRPr="00A23632">
        <w:rPr>
          <w:b/>
        </w:rPr>
        <w:t xml:space="preserve">лице  руководителя  исполнительного комитета </w:t>
      </w:r>
      <w:proofErr w:type="spellStart"/>
      <w:r w:rsidRPr="00A23632">
        <w:rPr>
          <w:b/>
        </w:rPr>
        <w:t>Мензелинского</w:t>
      </w:r>
      <w:proofErr w:type="spellEnd"/>
      <w:r w:rsidRPr="00A23632">
        <w:rPr>
          <w:b/>
        </w:rPr>
        <w:t xml:space="preserve"> муниципального района  ________________________________________________ </w:t>
      </w:r>
      <w:r w:rsidRPr="00A23632">
        <w:t xml:space="preserve"> действующего на   основании   Положения</w:t>
      </w:r>
      <w:r>
        <w:t xml:space="preserve"> </w:t>
      </w:r>
      <w:r w:rsidRPr="00A23632">
        <w:t>с другой</w:t>
      </w:r>
      <w:r w:rsidRPr="00265112">
        <w:t xml:space="preserve">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w:t>
      </w:r>
      <w:r w:rsidRPr="00265112">
        <w:rPr>
          <w:b/>
          <w:u w:val="single"/>
        </w:rPr>
        <w:t>точка подключения сетей Абонента к централизованным сетям.</w:t>
      </w: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bookmarkStart w:id="20" w:name="Par1453"/>
      <w:bookmarkEnd w:id="20"/>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r w:rsidRPr="00265112">
        <w:rPr>
          <w:rFonts w:eastAsia="Calibri"/>
          <w:lang w:eastAsia="en-US"/>
        </w:rPr>
        <w:t>Приложение N 2</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center"/>
        <w:rPr>
          <w:b/>
          <w:sz w:val="28"/>
          <w:szCs w:val="28"/>
        </w:rPr>
      </w:pPr>
      <w:bookmarkStart w:id="21" w:name="Par1458"/>
      <w:bookmarkEnd w:id="21"/>
      <w:r w:rsidRPr="00265112">
        <w:rPr>
          <w:b/>
          <w:sz w:val="28"/>
          <w:szCs w:val="28"/>
        </w:rPr>
        <w:t>АКТ</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 разграничении эксплуатационной ответственности</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0"/>
          <w:szCs w:val="20"/>
        </w:rPr>
      </w:pPr>
    </w:p>
    <w:p w:rsidR="009F2BF3" w:rsidRPr="00265112" w:rsidRDefault="009F2BF3" w:rsidP="009F2BF3">
      <w:pPr>
        <w:widowControl w:val="0"/>
        <w:autoSpaceDE w:val="0"/>
        <w:autoSpaceDN w:val="0"/>
        <w:adjustRightInd w:val="0"/>
        <w:jc w:val="center"/>
        <w:rPr>
          <w:b/>
        </w:rPr>
      </w:pPr>
    </w:p>
    <w:p w:rsidR="009F2BF3" w:rsidRPr="00265112" w:rsidRDefault="009F2BF3" w:rsidP="009F2BF3">
      <w:pPr>
        <w:widowControl w:val="0"/>
        <w:autoSpaceDE w:val="0"/>
        <w:autoSpaceDN w:val="0"/>
        <w:adjustRightInd w:val="0"/>
        <w:jc w:val="both"/>
        <w:rPr>
          <w:b/>
          <w:u w:val="single"/>
        </w:rPr>
      </w:pPr>
      <w:r w:rsidRPr="00265112">
        <w:t xml:space="preserve">       </w:t>
      </w:r>
      <w:r w:rsidRPr="00265112">
        <w:rPr>
          <w:b/>
        </w:rPr>
        <w:t xml:space="preserve">АО «Коммунальные сети </w:t>
      </w:r>
      <w:proofErr w:type="spellStart"/>
      <w:r w:rsidRPr="00265112">
        <w:rPr>
          <w:b/>
        </w:rPr>
        <w:t>Мензелинского</w:t>
      </w:r>
      <w:proofErr w:type="spellEnd"/>
      <w:r w:rsidRPr="00265112">
        <w:rPr>
          <w:b/>
        </w:rPr>
        <w:t xml:space="preserve"> района»,</w:t>
      </w:r>
      <w:r w:rsidRPr="00265112">
        <w:t xml:space="preserve">   именуемое    в   дальнейшем   организацией    водопроводно-канализационного  хозяйства, в лице  </w:t>
      </w:r>
      <w:r w:rsidRPr="00265112">
        <w:rPr>
          <w:b/>
        </w:rPr>
        <w:t xml:space="preserve">генерального директора </w:t>
      </w:r>
      <w:proofErr w:type="spellStart"/>
      <w:r>
        <w:rPr>
          <w:b/>
        </w:rPr>
        <w:t>Габдрахманов</w:t>
      </w:r>
      <w:proofErr w:type="spellEnd"/>
      <w:r>
        <w:rPr>
          <w:b/>
        </w:rPr>
        <w:t xml:space="preserve"> Р.К</w:t>
      </w:r>
      <w:r w:rsidRPr="00265112">
        <w:t xml:space="preserve">  действующего на основании  </w:t>
      </w:r>
      <w:r w:rsidRPr="00265112">
        <w:rPr>
          <w:b/>
        </w:rPr>
        <w:t>Устава</w:t>
      </w:r>
      <w:r w:rsidRPr="00265112">
        <w:t>,  с одной стороны,</w:t>
      </w:r>
      <w:r>
        <w:t xml:space="preserve">  </w:t>
      </w:r>
      <w:r w:rsidRPr="00265112">
        <w:t xml:space="preserve">, </w:t>
      </w:r>
      <w:r w:rsidRPr="00A23632">
        <w:t xml:space="preserve">и Исполнительный комитет </w:t>
      </w:r>
      <w:proofErr w:type="spellStart"/>
      <w:r w:rsidRPr="00A23632">
        <w:t>Мензелинского</w:t>
      </w:r>
      <w:proofErr w:type="spellEnd"/>
      <w:r w:rsidRPr="00A23632">
        <w:t xml:space="preserve"> муниципального района РТ,  именуемое в дальнейшем «Абонент» в </w:t>
      </w:r>
      <w:r w:rsidRPr="00A23632">
        <w:rPr>
          <w:b/>
        </w:rPr>
        <w:t xml:space="preserve">лице  руководителя  исполнительного комитета </w:t>
      </w:r>
      <w:proofErr w:type="spellStart"/>
      <w:r w:rsidRPr="00A23632">
        <w:rPr>
          <w:b/>
        </w:rPr>
        <w:t>Мензелинского</w:t>
      </w:r>
      <w:proofErr w:type="spellEnd"/>
      <w:r w:rsidRPr="00A23632">
        <w:rPr>
          <w:b/>
        </w:rPr>
        <w:t xml:space="preserve"> муниципального района  ________________________________________________ </w:t>
      </w:r>
      <w:r w:rsidRPr="00A23632">
        <w:t xml:space="preserve"> действующего на   основании   Положения</w:t>
      </w:r>
      <w:r w:rsidRPr="00265112">
        <w:rPr>
          <w:b/>
        </w:rPr>
        <w:t>,</w:t>
      </w:r>
      <w:r w:rsidRPr="00265112">
        <w:t xml:space="preserve">  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и    канализационным    сетям   абонента   и   организации  водопроводно-канализационного хозяйства является  </w:t>
      </w:r>
      <w:r w:rsidRPr="00265112">
        <w:rPr>
          <w:b/>
          <w:u w:val="single"/>
        </w:rPr>
        <w:t>точка подключения сетей Абонента к централизованным сетям.</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2" w:name="Par1498"/>
      <w:bookmarkEnd w:id="22"/>
      <w:r w:rsidRPr="00265112">
        <w:rPr>
          <w:rFonts w:eastAsia="Calibri"/>
          <w:lang w:eastAsia="en-US"/>
        </w:rPr>
        <w:t>Приложение N 3</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rPr>
          <w:rFonts w:eastAsia="Calibri"/>
          <w:b/>
          <w:lang w:eastAsia="en-US"/>
        </w:rPr>
      </w:pPr>
    </w:p>
    <w:p w:rsidR="009F2BF3" w:rsidRPr="00265112" w:rsidRDefault="009F2BF3" w:rsidP="009F2BF3">
      <w:pPr>
        <w:tabs>
          <w:tab w:val="left" w:pos="7755"/>
        </w:tabs>
        <w:spacing w:after="200" w:line="276" w:lineRule="auto"/>
        <w:jc w:val="center"/>
        <w:rPr>
          <w:rFonts w:eastAsia="Calibri"/>
          <w:b/>
          <w:lang w:eastAsia="en-US"/>
        </w:rPr>
      </w:pPr>
      <w:bookmarkStart w:id="23" w:name="Par1503"/>
      <w:bookmarkEnd w:id="23"/>
      <w:r w:rsidRPr="00265112">
        <w:rPr>
          <w:rFonts w:eastAsia="Calibri"/>
          <w:b/>
          <w:lang w:eastAsia="en-US"/>
        </w:rPr>
        <w:t>СВЕДЕНИЯ</w:t>
      </w:r>
    </w:p>
    <w:p w:rsidR="009F2BF3" w:rsidRPr="00265112" w:rsidRDefault="009F2BF3" w:rsidP="009F2BF3">
      <w:pPr>
        <w:widowControl w:val="0"/>
        <w:autoSpaceDE w:val="0"/>
        <w:autoSpaceDN w:val="0"/>
        <w:adjustRightInd w:val="0"/>
        <w:jc w:val="center"/>
        <w:rPr>
          <w:b/>
        </w:rPr>
      </w:pPr>
      <w:r w:rsidRPr="00265112">
        <w:rPr>
          <w:b/>
        </w:rPr>
        <w:t>о режиме подачи холодной воды (гарантированного</w:t>
      </w:r>
    </w:p>
    <w:p w:rsidR="009F2BF3" w:rsidRPr="00265112" w:rsidRDefault="009F2BF3" w:rsidP="009F2BF3">
      <w:pPr>
        <w:widowControl w:val="0"/>
        <w:autoSpaceDE w:val="0"/>
        <w:autoSpaceDN w:val="0"/>
        <w:adjustRightInd w:val="0"/>
        <w:jc w:val="center"/>
        <w:rPr>
          <w:b/>
        </w:rPr>
      </w:pPr>
      <w:r w:rsidRPr="00265112">
        <w:rPr>
          <w:b/>
        </w:rPr>
        <w:t>объема подачи воды (в том числе на нужды пожаротушения),</w:t>
      </w:r>
    </w:p>
    <w:p w:rsidR="009F2BF3" w:rsidRPr="00265112" w:rsidRDefault="009F2BF3" w:rsidP="009F2BF3">
      <w:pPr>
        <w:widowControl w:val="0"/>
        <w:autoSpaceDE w:val="0"/>
        <w:autoSpaceDN w:val="0"/>
        <w:adjustRightInd w:val="0"/>
        <w:jc w:val="center"/>
        <w:rPr>
          <w:b/>
        </w:rPr>
      </w:pPr>
      <w:r w:rsidRPr="00265112">
        <w:rPr>
          <w:b/>
        </w:rPr>
        <w:t>гарантированного уровня давления холодной воды</w:t>
      </w:r>
    </w:p>
    <w:p w:rsidR="009F2BF3" w:rsidRPr="00265112" w:rsidRDefault="009F2BF3" w:rsidP="009F2BF3">
      <w:pPr>
        <w:widowControl w:val="0"/>
        <w:autoSpaceDE w:val="0"/>
        <w:autoSpaceDN w:val="0"/>
        <w:adjustRightInd w:val="0"/>
        <w:jc w:val="center"/>
        <w:rPr>
          <w:b/>
        </w:rPr>
      </w:pPr>
      <w:r w:rsidRPr="00265112">
        <w:rPr>
          <w:b/>
        </w:rPr>
        <w:t>в системе водоснабжения в месте присоединения)</w:t>
      </w:r>
    </w:p>
    <w:p w:rsidR="009F2BF3" w:rsidRPr="00265112" w:rsidRDefault="009F2BF3" w:rsidP="009F2BF3">
      <w:pPr>
        <w:widowControl w:val="0"/>
        <w:autoSpaceDE w:val="0"/>
        <w:autoSpaceDN w:val="0"/>
        <w:adjustRightInd w:val="0"/>
        <w:jc w:val="center"/>
        <w:rPr>
          <w:sz w:val="20"/>
          <w:szCs w:val="20"/>
        </w:rPr>
      </w:pPr>
    </w:p>
    <w:p w:rsidR="009F2BF3" w:rsidRPr="00265112" w:rsidRDefault="009F2BF3" w:rsidP="009F2BF3">
      <w:pPr>
        <w:widowControl w:val="0"/>
        <w:autoSpaceDE w:val="0"/>
        <w:autoSpaceDN w:val="0"/>
        <w:adjustRightInd w:val="0"/>
        <w:jc w:val="center"/>
        <w:rPr>
          <w:b/>
        </w:rPr>
      </w:pPr>
      <w:r w:rsidRPr="00265112">
        <w:rPr>
          <w:b/>
        </w:rPr>
        <w:t>Режим установлен с ________ по ___________ 20__ г.</w:t>
      </w: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208"/>
        <w:gridCol w:w="1761"/>
        <w:gridCol w:w="2126"/>
        <w:gridCol w:w="3067"/>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220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Наименование объекта</w:t>
            </w:r>
          </w:p>
        </w:tc>
        <w:tc>
          <w:tcPr>
            <w:tcW w:w="176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уровень давления холодной воды в централизованной системе водоснабжения в месте присоединения</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1761"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c>
          <w:tcPr>
            <w:tcW w:w="3067"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5</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rPr>
                <w:rFonts w:eastAsia="Calibri"/>
                <w:lang w:eastAsia="en-US"/>
              </w:rPr>
            </w:pPr>
          </w:p>
        </w:tc>
        <w:tc>
          <w:tcPr>
            <w:tcW w:w="220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both"/>
              <w:rPr>
                <w:rFonts w:eastAsia="Calibri"/>
                <w:lang w:eastAsia="en-US"/>
              </w:rPr>
            </w:pPr>
          </w:p>
        </w:tc>
        <w:tc>
          <w:tcPr>
            <w:tcW w:w="1761"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p>
        </w:tc>
        <w:tc>
          <w:tcPr>
            <w:tcW w:w="306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r w:rsidRPr="00265112">
        <w:rPr>
          <w:rFonts w:eastAsia="Calibri"/>
          <w:sz w:val="20"/>
          <w:szCs w:val="20"/>
          <w:lang w:eastAsia="en-US"/>
        </w:rPr>
        <w:tab/>
      </w: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tabs>
          <w:tab w:val="left" w:pos="285"/>
        </w:tabs>
        <w:autoSpaceDE w:val="0"/>
        <w:autoSpaceDN w:val="0"/>
        <w:adjustRightInd w:val="0"/>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4" w:name="Par1538"/>
      <w:bookmarkEnd w:id="24"/>
      <w:r w:rsidRPr="00265112">
        <w:rPr>
          <w:rFonts w:eastAsia="Calibri"/>
          <w:lang w:eastAsia="en-US"/>
        </w:rPr>
        <w:t>Приложение N 4</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rPr>
          <w:b/>
          <w:sz w:val="28"/>
          <w:szCs w:val="28"/>
        </w:rPr>
      </w:pPr>
      <w:bookmarkStart w:id="25" w:name="Par1543"/>
      <w:bookmarkEnd w:id="25"/>
      <w:r w:rsidRPr="00265112">
        <w:rPr>
          <w:b/>
          <w:sz w:val="28"/>
          <w:szCs w:val="28"/>
        </w:rPr>
        <w:t>РЕЖИМ</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приема сточных вод</w:t>
      </w:r>
    </w:p>
    <w:p w:rsidR="009F2BF3" w:rsidRPr="00265112" w:rsidRDefault="009F2BF3" w:rsidP="009F2BF3">
      <w:pPr>
        <w:widowControl w:val="0"/>
        <w:autoSpaceDE w:val="0"/>
        <w:autoSpaceDN w:val="0"/>
        <w:adjustRightInd w:val="0"/>
        <w:jc w:val="center"/>
        <w:rPr>
          <w:sz w:val="20"/>
          <w:szCs w:val="20"/>
        </w:rPr>
      </w:pP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557"/>
        <w:gridCol w:w="2930"/>
        <w:gridCol w:w="4260"/>
      </w:tblGrid>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Максимальный расход сточных вод (месячный)</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Максимальный расход сточных вод (годовой)</w:t>
            </w:r>
          </w:p>
        </w:tc>
      </w:tr>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r>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both"/>
              <w:rPr>
                <w:rFonts w:eastAsia="Calibri"/>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CF108B" w:rsidP="00BB1FE2">
            <w:pPr>
              <w:widowControl w:val="0"/>
              <w:autoSpaceDE w:val="0"/>
              <w:autoSpaceDN w:val="0"/>
              <w:adjustRightInd w:val="0"/>
              <w:rPr>
                <w:rFonts w:eastAsia="Calibri"/>
                <w:lang w:eastAsia="en-US"/>
              </w:rPr>
            </w:pPr>
            <w:r>
              <w:rPr>
                <w:rFonts w:eastAsia="Calibri"/>
                <w:lang w:eastAsia="en-US"/>
              </w:rPr>
              <w:t xml:space="preserve">    </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CF108B" w:rsidP="00BB1FE2">
            <w:pPr>
              <w:widowControl w:val="0"/>
              <w:autoSpaceDE w:val="0"/>
              <w:autoSpaceDN w:val="0"/>
              <w:adjustRightInd w:val="0"/>
              <w:rPr>
                <w:rFonts w:eastAsia="Calibri"/>
                <w:lang w:eastAsia="en-US"/>
              </w:rPr>
            </w:pPr>
            <w:r>
              <w:rPr>
                <w:rFonts w:eastAsia="Calibri"/>
                <w:lang w:eastAsia="en-US"/>
              </w:rPr>
              <w:t xml:space="preserve">                  </w:t>
            </w:r>
          </w:p>
        </w:tc>
      </w:tr>
    </w:tbl>
    <w:p w:rsidR="009F2BF3" w:rsidRPr="00265112" w:rsidRDefault="009F2BF3" w:rsidP="009F2BF3">
      <w:pPr>
        <w:widowControl w:val="0"/>
        <w:autoSpaceDE w:val="0"/>
        <w:autoSpaceDN w:val="0"/>
        <w:adjustRightInd w:val="0"/>
        <w:jc w:val="both"/>
        <w:rPr>
          <w:rFonts w:eastAsia="Calibri"/>
          <w:lang w:eastAsia="en-US"/>
        </w:rPr>
      </w:pPr>
    </w:p>
    <w:p w:rsidR="009F2BF3" w:rsidRDefault="009F2BF3" w:rsidP="009F2BF3">
      <w:pPr>
        <w:widowControl w:val="0"/>
        <w:autoSpaceDE w:val="0"/>
        <w:autoSpaceDN w:val="0"/>
        <w:adjustRightInd w:val="0"/>
      </w:pPr>
      <w:r w:rsidRPr="00265112">
        <w:t xml:space="preserve">   </w:t>
      </w:r>
    </w:p>
    <w:p w:rsidR="009F2BF3" w:rsidRDefault="009F2BF3" w:rsidP="009F2BF3">
      <w:pPr>
        <w:widowControl w:val="0"/>
        <w:autoSpaceDE w:val="0"/>
        <w:autoSpaceDN w:val="0"/>
        <w:adjustRightInd w:val="0"/>
      </w:pPr>
      <w:r w:rsidRPr="00265112">
        <w:t xml:space="preserve"> Режим установле</w:t>
      </w:r>
      <w:r w:rsidR="00CF108B">
        <w:t xml:space="preserve">н на период </w:t>
      </w:r>
      <w:proofErr w:type="gramStart"/>
      <w:r w:rsidR="00CF108B">
        <w:t>с  01.01.21г.</w:t>
      </w:r>
      <w:proofErr w:type="gramEnd"/>
      <w:r w:rsidR="00CF108B">
        <w:t xml:space="preserve">  по 31.12.2021</w:t>
      </w:r>
      <w:r>
        <w:t>г</w:t>
      </w:r>
      <w:r w:rsidRPr="00265112">
        <w:t>.</w:t>
      </w:r>
    </w:p>
    <w:p w:rsidR="009F2BF3" w:rsidRDefault="009F2BF3" w:rsidP="009F2BF3">
      <w:pPr>
        <w:widowControl w:val="0"/>
        <w:autoSpaceDE w:val="0"/>
        <w:autoSpaceDN w:val="0"/>
        <w:adjustRightInd w:val="0"/>
      </w:pPr>
    </w:p>
    <w:p w:rsidR="009F2BF3"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bookmarkStart w:id="26" w:name="_GoBack"/>
      <w:bookmarkEnd w:id="26"/>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r w:rsidRPr="00265112">
        <w:rPr>
          <w:rFonts w:eastAsia="Calibri"/>
          <w:sz w:val="20"/>
          <w:szCs w:val="20"/>
          <w:lang w:eastAsia="en-US"/>
        </w:rPr>
        <w:tab/>
      </w: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tabs>
          <w:tab w:val="left" w:pos="855"/>
        </w:tabs>
        <w:autoSpaceDE w:val="0"/>
        <w:autoSpaceDN w:val="0"/>
        <w:adjustRightInd w:val="0"/>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7" w:name="Par1571"/>
      <w:bookmarkEnd w:id="27"/>
      <w:r w:rsidRPr="00265112">
        <w:rPr>
          <w:rFonts w:eastAsia="Calibri"/>
          <w:lang w:eastAsia="en-US"/>
        </w:rPr>
        <w:t>Приложение N 5</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b/>
          <w:sz w:val="20"/>
          <w:szCs w:val="20"/>
          <w:lang w:eastAsia="en-US"/>
        </w:rPr>
      </w:pPr>
    </w:p>
    <w:p w:rsidR="009F2BF3" w:rsidRPr="00265112" w:rsidRDefault="009F2BF3" w:rsidP="009F2BF3">
      <w:pPr>
        <w:widowControl w:val="0"/>
        <w:autoSpaceDE w:val="0"/>
        <w:autoSpaceDN w:val="0"/>
        <w:adjustRightInd w:val="0"/>
        <w:jc w:val="right"/>
        <w:rPr>
          <w:rFonts w:eastAsia="Calibri"/>
          <w:b/>
          <w:sz w:val="20"/>
          <w:szCs w:val="20"/>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center"/>
        <w:rPr>
          <w:b/>
          <w:sz w:val="28"/>
          <w:szCs w:val="28"/>
        </w:rPr>
      </w:pPr>
      <w:bookmarkStart w:id="28" w:name="Par1576"/>
      <w:bookmarkEnd w:id="28"/>
      <w:r w:rsidRPr="00265112">
        <w:rPr>
          <w:b/>
          <w:sz w:val="28"/>
          <w:szCs w:val="28"/>
        </w:rPr>
        <w:t>СВЕДЕНИЯ</w:t>
      </w: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об узлах учета и приборах учета воды, сточных вод и местах</w:t>
      </w: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отбора проб воды, сточных вод</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3745"/>
        <w:gridCol w:w="2693"/>
        <w:gridCol w:w="2835"/>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Дата опломбирования</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Дата очередной поверки</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457"/>
        <w:gridCol w:w="1701"/>
        <w:gridCol w:w="2268"/>
        <w:gridCol w:w="2835"/>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24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Технический паспорт прилагается (указать количество листов)</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4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5</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457"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proofErr w:type="gramStart"/>
      <w:r w:rsidRPr="00265112">
        <w:rPr>
          <w:sz w:val="20"/>
          <w:szCs w:val="20"/>
        </w:rPr>
        <w:t>Схема  расположения</w:t>
      </w:r>
      <w:proofErr w:type="gramEnd"/>
      <w:r w:rsidRPr="00265112">
        <w:rPr>
          <w:sz w:val="20"/>
          <w:szCs w:val="20"/>
        </w:rPr>
        <w:t xml:space="preserve">  узлов  учета и мест отбора проб воды и сточных вод  прилагается.</w:t>
      </w: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Pr="00A53848" w:rsidRDefault="009F2BF3" w:rsidP="009F2BF3">
      <w:pPr>
        <w:widowControl w:val="0"/>
        <w:autoSpaceDE w:val="0"/>
        <w:autoSpaceDN w:val="0"/>
        <w:adjustRightInd w:val="0"/>
        <w:outlineLvl w:val="1"/>
        <w:rPr>
          <w:b/>
          <w:sz w:val="36"/>
          <w:szCs w:val="36"/>
        </w:rPr>
      </w:pPr>
    </w:p>
    <w:p w:rsidR="00895460" w:rsidRDefault="00895460"/>
    <w:sectPr w:rsidR="00895460" w:rsidSect="00C77CF1">
      <w:footerReference w:type="default" r:id="rId31"/>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8A" w:rsidRDefault="00082C8A">
      <w:r>
        <w:separator/>
      </w:r>
    </w:p>
  </w:endnote>
  <w:endnote w:type="continuationSeparator" w:id="0">
    <w:p w:rsidR="00082C8A" w:rsidRDefault="0008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29" w:rsidRDefault="00082C8A">
    <w:pPr>
      <w:pStyle w:val="a3"/>
      <w:jc w:val="right"/>
    </w:pPr>
  </w:p>
  <w:p w:rsidR="00983C29" w:rsidRDefault="00082C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8A" w:rsidRDefault="00082C8A">
      <w:r>
        <w:separator/>
      </w:r>
    </w:p>
  </w:footnote>
  <w:footnote w:type="continuationSeparator" w:id="0">
    <w:p w:rsidR="00082C8A" w:rsidRDefault="00082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1E1"/>
    <w:multiLevelType w:val="hybridMultilevel"/>
    <w:tmpl w:val="D7A6A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D41A18"/>
    <w:multiLevelType w:val="multilevel"/>
    <w:tmpl w:val="78D88CD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BED2BD4"/>
    <w:multiLevelType w:val="multilevel"/>
    <w:tmpl w:val="32D0E306"/>
    <w:lvl w:ilvl="0">
      <w:start w:val="2"/>
      <w:numFmt w:val="decimal"/>
      <w:lvlText w:val="%1"/>
      <w:lvlJc w:val="left"/>
      <w:pPr>
        <w:ind w:left="360" w:hanging="360"/>
      </w:pPr>
      <w:rPr>
        <w:rFonts w:hint="default"/>
        <w:b/>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1920" w:hanging="72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2880" w:hanging="108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F6"/>
    <w:rsid w:val="00082C8A"/>
    <w:rsid w:val="001A3710"/>
    <w:rsid w:val="003B6CB0"/>
    <w:rsid w:val="00895460"/>
    <w:rsid w:val="009F2BF3"/>
    <w:rsid w:val="00AE209A"/>
    <w:rsid w:val="00B372F6"/>
    <w:rsid w:val="00CF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2575-4D9F-40B5-BDB1-10401F8E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BF3"/>
    <w:pPr>
      <w:tabs>
        <w:tab w:val="center" w:pos="4677"/>
        <w:tab w:val="right" w:pos="9355"/>
      </w:tabs>
    </w:pPr>
  </w:style>
  <w:style w:type="character" w:customStyle="1" w:styleId="a4">
    <w:name w:val="Нижний колонтитул Знак"/>
    <w:basedOn w:val="a0"/>
    <w:link w:val="a3"/>
    <w:uiPriority w:val="99"/>
    <w:rsid w:val="009F2B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8" Type="http://schemas.openxmlformats.org/officeDocument/2006/relationships/hyperlink" Target="consultantplus://offline/ref=48CF8BC4BDC126607ABF6E16CC7ADC1B4095C7CEC2D4830C6044D4E2442A629F87163AE303ACBA58v2S4I" TargetMode="External"/><Relationship Id="rId26" Type="http://schemas.openxmlformats.org/officeDocument/2006/relationships/hyperlink" Target="consultantplus://offline/ref=48CF8BC4BDC126607ABF6E16CC7ADC1B4095C7CEC2D4830C6044D4E2442A629F87163AE303ACB95Ev2S0I" TargetMode="External"/><Relationship Id="rId3" Type="http://schemas.openxmlformats.org/officeDocument/2006/relationships/settings" Target="settings.xml"/><Relationship Id="rId21" Type="http://schemas.openxmlformats.org/officeDocument/2006/relationships/hyperlink" Target="consultantplus://offline/ref=48CF8BC4BDC126607ABF6E16CC7ADC1B4094CFCBCCD9830C6044D4E2442A629F87163AE303ACB95Fv2SBI" TargetMode="External"/><Relationship Id="rId7"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2"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7" Type="http://schemas.openxmlformats.org/officeDocument/2006/relationships/hyperlink" Target="consultantplus://offline/ref=48CF8BC4BDC126607ABF6E16CC7ADC1B4095C7CEC2D4830C6044D4E2442A629F87163AE303ACB95Ev2S0I" TargetMode="External"/><Relationship Id="rId25" Type="http://schemas.openxmlformats.org/officeDocument/2006/relationships/hyperlink" Target="consultantplus://offline/ref=48CF8BC4BDC126607ABF6E16CC7ADC1B4095C7CAC5D8830C6044D4E244v2SA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9" Type="http://schemas.openxmlformats.org/officeDocument/2006/relationships/hyperlink" Target="consultantplus://offline/ref=48CF8BC4BDC126607ABF6E16CC7ADC1B4095C7CEC2D4830C6044D4E2442A629F87163AE303ACB95Ev2S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4"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3" Type="http://schemas.openxmlformats.org/officeDocument/2006/relationships/hyperlink" Target="consultantplus://offline/ref=48CF8BC4BDC126607ABF6E16CC7ADC1B4094CFCBCCD9830C6044D4E2442A629F87163AE303ACB95Fv2SBI" TargetMode="External"/><Relationship Id="rId28" Type="http://schemas.openxmlformats.org/officeDocument/2006/relationships/hyperlink" Target="consultantplus://offline/ref=48CF8BC4BDC126607ABF6E16CC7ADC1B4095C7CAC5D8830C6044D4E244v2SAI" TargetMode="External"/><Relationship Id="rId1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9" Type="http://schemas.openxmlformats.org/officeDocument/2006/relationships/hyperlink" Target="consultantplus://offline/ref=48CF8BC4BDC126607ABF6E16CC7ADC1B4094CFCBCCD9830C6044D4E2442A629F87163AE303ACB95Fv2SB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4" Type="http://schemas.openxmlformats.org/officeDocument/2006/relationships/hyperlink" Target="consultantplus://offline/ref=48CF8BC4BDC126607ABF6E16CC7ADC1B4095C7CEC2D4830C6044D4E2442A629F87163AE303ACB95Ev2S0I" TargetMode="External"/><Relationship Id="rId22" Type="http://schemas.openxmlformats.org/officeDocument/2006/relationships/hyperlink" Target="consultantplus://offline/ref=48CF8BC4BDC126607ABF6E16CC7ADC1B4094CFCBCCD9830C6044D4E2442A629F87163AE303ACB95Fv2SBI" TargetMode="External"/><Relationship Id="rId27"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3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8"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7287</Words>
  <Characters>41540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2019-12-24T12:23:00Z</dcterms:created>
  <dcterms:modified xsi:type="dcterms:W3CDTF">2020-12-14T07:22:00Z</dcterms:modified>
</cp:coreProperties>
</file>