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gramStart"/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796D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proofErr w:type="gramEnd"/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D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Мензелинского</w:t>
      </w:r>
      <w:proofErr w:type="spellEnd"/>
      <w:r w:rsidRPr="00796D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796D88" w:rsidRPr="00796D88" w:rsidRDefault="00796D88" w:rsidP="00796D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96D88" w:rsidRPr="00796D88" w:rsidRDefault="00796D88" w:rsidP="00796D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796D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3E536" wp14:editId="0C5D175F">
                <wp:simplePos x="0" y="0"/>
                <wp:positionH relativeFrom="column">
                  <wp:posOffset>3272790</wp:posOffset>
                </wp:positionH>
                <wp:positionV relativeFrom="paragraph">
                  <wp:posOffset>233680</wp:posOffset>
                </wp:positionV>
                <wp:extent cx="2428875" cy="2895600"/>
                <wp:effectExtent l="0" t="635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88" w:rsidRPr="00EE72A7" w:rsidRDefault="00796D88" w:rsidP="00796D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lang w:val="tt-RU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УТВЕРЖДАЮ»</w:t>
                            </w:r>
                          </w:p>
                          <w:p w:rsidR="00796D88" w:rsidRPr="00EE72A7" w:rsidRDefault="00796D88" w:rsidP="00796D88">
                            <w:pPr>
                              <w:pStyle w:val="1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72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</w:p>
                          <w:p w:rsidR="00796D88" w:rsidRPr="00EE72A7" w:rsidRDefault="00796D88" w:rsidP="00796D88">
                            <w:pPr>
                              <w:pStyle w:val="1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72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АО «Коммунальные сети</w:t>
                            </w:r>
                          </w:p>
                          <w:p w:rsidR="00796D88" w:rsidRPr="00EE72A7" w:rsidRDefault="00796D88" w:rsidP="00796D88">
                            <w:pPr>
                              <w:pStyle w:val="1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E72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Мензелинского</w:t>
                            </w:r>
                            <w:proofErr w:type="spellEnd"/>
                            <w:r w:rsidRPr="00EE72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района»</w:t>
                            </w:r>
                          </w:p>
                          <w:p w:rsidR="00796D88" w:rsidRPr="00EE72A7" w:rsidRDefault="00796D88" w:rsidP="00796D88">
                            <w:pPr>
                              <w:pStyle w:val="1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72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 </w:t>
                            </w:r>
                            <w:proofErr w:type="spellStart"/>
                            <w:r w:rsidRPr="00EE72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Р.К.Габдрахманов</w:t>
                            </w:r>
                            <w:proofErr w:type="spellEnd"/>
                          </w:p>
                          <w:p w:rsidR="00796D88" w:rsidRPr="00EE72A7" w:rsidRDefault="00796D88" w:rsidP="00796D88">
                            <w:pPr>
                              <w:pStyle w:val="1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72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 ____________ 201</w:t>
                            </w:r>
                            <w:r w:rsidRPr="00EE72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9</w:t>
                            </w:r>
                            <w:r w:rsidRPr="00EE72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796D88" w:rsidRDefault="00796D88" w:rsidP="00796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3E536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257.7pt;margin-top:18.4pt;width:191.25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" filled="f" stroked="f">
                <v:textbox>
                  <w:txbxContent>
                    <w:p w:rsidR="00796D88" w:rsidRPr="00EE72A7" w:rsidRDefault="00796D88" w:rsidP="00796D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t-RU"/>
                        </w:rPr>
                      </w:pPr>
                      <w:r>
                        <w:tab/>
                      </w:r>
                      <w:r>
                        <w:rPr>
                          <w:lang w:val="tt-RU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УТВЕРЖДАЮ»</w:t>
                      </w:r>
                    </w:p>
                    <w:p w:rsidR="00796D88" w:rsidRPr="00EE72A7" w:rsidRDefault="00796D88" w:rsidP="00796D88">
                      <w:pPr>
                        <w:pStyle w:val="1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72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Генеральный директор</w:t>
                      </w:r>
                    </w:p>
                    <w:p w:rsidR="00796D88" w:rsidRPr="00EE72A7" w:rsidRDefault="00796D88" w:rsidP="00796D88">
                      <w:pPr>
                        <w:pStyle w:val="1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72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АО «Коммунальные сети</w:t>
                      </w:r>
                    </w:p>
                    <w:p w:rsidR="00796D88" w:rsidRPr="00EE72A7" w:rsidRDefault="00796D88" w:rsidP="00796D88">
                      <w:pPr>
                        <w:pStyle w:val="1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E72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Мензелинского</w:t>
                      </w:r>
                      <w:proofErr w:type="spellEnd"/>
                      <w:r w:rsidRPr="00EE72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района»</w:t>
                      </w:r>
                    </w:p>
                    <w:p w:rsidR="00796D88" w:rsidRPr="00EE72A7" w:rsidRDefault="00796D88" w:rsidP="00796D88">
                      <w:pPr>
                        <w:pStyle w:val="1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72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 </w:t>
                      </w:r>
                      <w:proofErr w:type="spellStart"/>
                      <w:r w:rsidRPr="00EE72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Р.К.Габдрахманов</w:t>
                      </w:r>
                      <w:proofErr w:type="spellEnd"/>
                    </w:p>
                    <w:p w:rsidR="00796D88" w:rsidRPr="00EE72A7" w:rsidRDefault="00796D88" w:rsidP="00796D88">
                      <w:pPr>
                        <w:pStyle w:val="1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72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 ____________ 201</w:t>
                      </w:r>
                      <w:r w:rsidRPr="00EE72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9</w:t>
                      </w:r>
                      <w:r w:rsidRPr="00EE72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796D88" w:rsidRDefault="00796D88" w:rsidP="00796D88"/>
                  </w:txbxContent>
                </v:textbox>
              </v:shape>
            </w:pict>
          </mc:Fallback>
        </mc:AlternateContent>
      </w:r>
    </w:p>
    <w:p w:rsidR="00796D88" w:rsidRPr="00796D88" w:rsidRDefault="00796D88" w:rsidP="00796D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96D88" w:rsidRPr="00796D88" w:rsidRDefault="00796D88" w:rsidP="00796D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96D88" w:rsidRPr="00796D88" w:rsidRDefault="00796D88" w:rsidP="00796D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96D88" w:rsidRPr="00796D88" w:rsidRDefault="00796D88" w:rsidP="00796D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6D88" w:rsidRPr="00796D88" w:rsidTr="00AC7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88" w:rsidRPr="00796D88" w:rsidRDefault="00796D88" w:rsidP="00796D88">
            <w:pPr>
              <w:pStyle w:val="a5"/>
              <w:jc w:val="center"/>
              <w:rPr>
                <w:b/>
                <w:sz w:val="44"/>
                <w:szCs w:val="44"/>
              </w:rPr>
            </w:pPr>
            <w:r w:rsidRPr="00796D88">
              <w:rPr>
                <w:b/>
                <w:sz w:val="44"/>
                <w:szCs w:val="44"/>
              </w:rPr>
              <w:t>РЕГЛАМЕНТ ПОДКЛЮЧЕНИЯ К ЦЕНТРА</w:t>
            </w:r>
            <w:r>
              <w:rPr>
                <w:b/>
                <w:sz w:val="44"/>
                <w:szCs w:val="44"/>
              </w:rPr>
              <w:t>ЛИЗОВАННОЙ СИСТЕМЕ ВОДООТВЕДЕНИЕ</w:t>
            </w:r>
          </w:p>
          <w:p w:rsidR="00796D88" w:rsidRPr="00796D88" w:rsidRDefault="00796D88" w:rsidP="00796D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Акционерное общество «Коммунальные сети </w:t>
      </w:r>
      <w:proofErr w:type="spellStart"/>
      <w:r w:rsidRPr="0079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Мензелинского</w:t>
      </w:r>
      <w:proofErr w:type="spellEnd"/>
      <w:r w:rsidRPr="0079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423700, РТ, </w:t>
      </w:r>
      <w:proofErr w:type="spellStart"/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г.Мензелинск</w:t>
      </w:r>
      <w:proofErr w:type="spellEnd"/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ул.М.Джалиля</w:t>
      </w:r>
      <w:proofErr w:type="spellEnd"/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д.15</w:t>
      </w: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работы:</w:t>
      </w: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 8:00 до 17:00</w:t>
      </w: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выходной: суббота, воскресение </w:t>
      </w: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+7(85555)3-18-50</w:t>
      </w: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+7(85555)3-14-85</w:t>
      </w: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D8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Официальный сайт: </w:t>
      </w:r>
      <w:r w:rsidRPr="00796D88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www.commseti.com</w:t>
      </w: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  <w:r w:rsidRPr="00796D88"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  <w:t>Блок-схема</w:t>
      </w:r>
    </w:p>
    <w:p w:rsidR="00796D88" w:rsidRP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  <w:r w:rsidRPr="00796D88"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  <w:t xml:space="preserve"> последовательности действий при подключении к централизованной системе водоотведения</w:t>
      </w:r>
    </w:p>
    <w:p w:rsidR="00796D88" w:rsidRP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noProof/>
          <w:color w:val="34210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51435</wp:posOffset>
                </wp:positionV>
                <wp:extent cx="5924550" cy="657225"/>
                <wp:effectExtent l="9525" t="9525" r="9525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88" w:rsidRDefault="00796D88" w:rsidP="00796D88">
                            <w:pPr>
                              <w:pStyle w:val="font7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rFonts w:ascii="Arial" w:hAnsi="Arial" w:cs="Arial"/>
                                <w:color w:val="342109"/>
                              </w:rPr>
                            </w:pPr>
                            <w:hyperlink r:id="rId4" w:tgtFrame="_self" w:history="1">
                              <w:r>
                                <w:rPr>
                                  <w:rStyle w:val="1"/>
                                  <w:rFonts w:ascii="Arial" w:hAnsi="Arial" w:cs="Arial"/>
                                  <w:bdr w:val="none" w:sz="0" w:space="0" w:color="auto" w:frame="1"/>
                                </w:rPr>
                                <w:t>1. </w:t>
                              </w:r>
                            </w:hyperlink>
                            <w:hyperlink r:id="rId5" w:tgtFrame="_self" w:history="1">
                              <w:r>
                                <w:rPr>
                                  <w:rStyle w:val="1"/>
                                  <w:rFonts w:ascii="Arial" w:hAnsi="Arial" w:cs="Arial"/>
                                  <w:bdr w:val="none" w:sz="0" w:space="0" w:color="auto" w:frame="1"/>
                                </w:rPr>
                                <w:t>Получение технических условий на подключение (технологическое присоединение) и договора на подключение (технологическое присоединение);</w:t>
                              </w:r>
                            </w:hyperlink>
                          </w:p>
                          <w:p w:rsidR="00796D88" w:rsidRDefault="00796D88" w:rsidP="00796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left:0;text-align:left;margin-left:-.3pt;margin-top:4.05pt;width:466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">
                <v:textbox>
                  <w:txbxContent>
                    <w:p w:rsidR="00796D88" w:rsidRDefault="00796D88" w:rsidP="00796D88">
                      <w:pPr>
                        <w:pStyle w:val="font7"/>
                        <w:spacing w:before="0" w:beforeAutospacing="0" w:after="0" w:afterAutospacing="0" w:line="360" w:lineRule="atLeast"/>
                        <w:textAlignment w:val="baseline"/>
                        <w:rPr>
                          <w:rFonts w:ascii="Arial" w:hAnsi="Arial" w:cs="Arial"/>
                          <w:color w:val="342109"/>
                        </w:rPr>
                      </w:pPr>
                      <w:hyperlink r:id="rId6" w:tgtFrame="_self" w:history="1">
                        <w:r>
                          <w:rPr>
                            <w:rStyle w:val="1"/>
                            <w:rFonts w:ascii="Arial" w:hAnsi="Arial" w:cs="Arial"/>
                            <w:bdr w:val="none" w:sz="0" w:space="0" w:color="auto" w:frame="1"/>
                          </w:rPr>
                          <w:t>1. </w:t>
                        </w:r>
                      </w:hyperlink>
                      <w:hyperlink r:id="rId7" w:tgtFrame="_self" w:history="1">
                        <w:r>
                          <w:rPr>
                            <w:rStyle w:val="1"/>
                            <w:rFonts w:ascii="Arial" w:hAnsi="Arial" w:cs="Arial"/>
                            <w:bdr w:val="none" w:sz="0" w:space="0" w:color="auto" w:frame="1"/>
                          </w:rPr>
                          <w:t>Получение технических условий на подключение (технологическое присоединение) и договора на подключение (технологическое присоединение);</w:t>
                        </w:r>
                      </w:hyperlink>
                    </w:p>
                    <w:p w:rsidR="00796D88" w:rsidRDefault="00796D88" w:rsidP="00796D88"/>
                  </w:txbxContent>
                </v:textbox>
              </v:shape>
            </w:pict>
          </mc:Fallback>
        </mc:AlternateContent>
      </w:r>
    </w:p>
    <w:p w:rsidR="00796D88" w:rsidRPr="00796D88" w:rsidRDefault="00796D88" w:rsidP="00796D8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  <w:r w:rsidRPr="00796D88">
        <w:rPr>
          <w:rFonts w:ascii="Arial" w:eastAsia="Times New Roman" w:hAnsi="Arial" w:cs="Arial"/>
          <w:noProof/>
          <w:color w:val="342109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89535</wp:posOffset>
                </wp:positionV>
                <wp:extent cx="685800" cy="571500"/>
                <wp:effectExtent l="28575" t="9525" r="28575" b="952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002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188.7pt;margin-top:7.05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  <w:r w:rsidRPr="00796D88">
        <w:rPr>
          <w:rFonts w:ascii="Arial" w:eastAsia="Times New Roman" w:hAnsi="Arial" w:cs="Arial"/>
          <w:noProof/>
          <w:color w:val="342109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5924550" cy="657225"/>
                <wp:effectExtent l="9525" t="9525" r="9525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88" w:rsidRDefault="00796D88" w:rsidP="00796D88">
                            <w:pPr>
                              <w:pStyle w:val="font7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rFonts w:ascii="Arial" w:hAnsi="Arial" w:cs="Arial"/>
                                <w:color w:val="342109"/>
                              </w:rPr>
                            </w:pPr>
                            <w:hyperlink r:id="rId8" w:tgtFrame="_self" w:history="1">
                              <w:r>
                                <w:rPr>
                                  <w:rStyle w:val="1"/>
                                  <w:rFonts w:ascii="Arial" w:hAnsi="Arial" w:cs="Arial"/>
                                  <w:bdr w:val="none" w:sz="0" w:space="0" w:color="auto" w:frame="1"/>
                                </w:rPr>
                                <w:t>2. </w:t>
                              </w:r>
                            </w:hyperlink>
                            <w:hyperlink r:id="rId9" w:tgtFrame="_self" w:history="1">
                              <w:r>
                                <w:rPr>
                                  <w:rStyle w:val="1"/>
                                  <w:rFonts w:ascii="Arial" w:hAnsi="Arial" w:cs="Arial"/>
                                  <w:bdr w:val="none" w:sz="0" w:space="0" w:color="auto" w:frame="1"/>
                                </w:rPr>
                                <w:t>Согласование проектной документации (проект на наружные сети водоотведения,);</w:t>
                              </w:r>
                            </w:hyperlink>
                          </w:p>
                          <w:p w:rsidR="00796D88" w:rsidRDefault="00796D88" w:rsidP="00796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-.3pt;margin-top:2.55pt;width:466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">
                <v:textbox>
                  <w:txbxContent>
                    <w:p w:rsidR="00796D88" w:rsidRDefault="00796D88" w:rsidP="00796D88">
                      <w:pPr>
                        <w:pStyle w:val="font7"/>
                        <w:spacing w:before="0" w:beforeAutospacing="0" w:after="0" w:afterAutospacing="0" w:line="360" w:lineRule="atLeast"/>
                        <w:textAlignment w:val="baseline"/>
                        <w:rPr>
                          <w:rFonts w:ascii="Arial" w:hAnsi="Arial" w:cs="Arial"/>
                          <w:color w:val="342109"/>
                        </w:rPr>
                      </w:pPr>
                      <w:hyperlink r:id="rId10" w:tgtFrame="_self" w:history="1">
                        <w:r>
                          <w:rPr>
                            <w:rStyle w:val="1"/>
                            <w:rFonts w:ascii="Arial" w:hAnsi="Arial" w:cs="Arial"/>
                            <w:bdr w:val="none" w:sz="0" w:space="0" w:color="auto" w:frame="1"/>
                          </w:rPr>
                          <w:t>2. </w:t>
                        </w:r>
                      </w:hyperlink>
                      <w:hyperlink r:id="rId11" w:tgtFrame="_self" w:history="1">
                        <w:r>
                          <w:rPr>
                            <w:rStyle w:val="1"/>
                            <w:rFonts w:ascii="Arial" w:hAnsi="Arial" w:cs="Arial"/>
                            <w:bdr w:val="none" w:sz="0" w:space="0" w:color="auto" w:frame="1"/>
                          </w:rPr>
                          <w:t>Согласование проектной документации (проект на наружные сети водоотведения,);</w:t>
                        </w:r>
                      </w:hyperlink>
                    </w:p>
                    <w:p w:rsidR="00796D88" w:rsidRDefault="00796D88" w:rsidP="00796D88"/>
                  </w:txbxContent>
                </v:textbox>
              </v:shape>
            </w:pict>
          </mc:Fallback>
        </mc:AlternateConten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  <w:r w:rsidRPr="00796D88">
        <w:rPr>
          <w:rFonts w:ascii="Arial" w:eastAsia="Times New Roman" w:hAnsi="Arial" w:cs="Arial"/>
          <w:noProof/>
          <w:color w:val="342109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108585</wp:posOffset>
                </wp:positionV>
                <wp:extent cx="685800" cy="571500"/>
                <wp:effectExtent l="28575" t="9525" r="28575" b="1905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FCE5" id="Стрелка вниз 11" o:spid="_x0000_s1026" type="#_x0000_t67" style="position:absolute;margin-left:187.95pt;margin-top:8.55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  <w:r w:rsidRPr="00796D88">
        <w:rPr>
          <w:rFonts w:ascii="Arial" w:eastAsia="Times New Roman" w:hAnsi="Arial" w:cs="Arial"/>
          <w:noProof/>
          <w:color w:val="342109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80010</wp:posOffset>
                </wp:positionV>
                <wp:extent cx="5924550" cy="828675"/>
                <wp:effectExtent l="9525" t="9525" r="9525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88" w:rsidRDefault="00796D88" w:rsidP="00796D88">
                            <w:pPr>
                              <w:pStyle w:val="font7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rFonts w:ascii="Arial" w:hAnsi="Arial" w:cs="Arial"/>
                                <w:color w:val="342109"/>
                              </w:rPr>
                            </w:pPr>
                            <w:hyperlink r:id="rId12" w:tgtFrame="_self" w:history="1">
                              <w:r>
                                <w:rPr>
                                  <w:rStyle w:val="1"/>
                                  <w:rFonts w:ascii="Arial" w:hAnsi="Arial" w:cs="Arial"/>
                                  <w:bdr w:val="none" w:sz="0" w:space="0" w:color="auto" w:frame="1"/>
                                </w:rPr>
                                <w:t>3. </w:t>
                              </w:r>
                            </w:hyperlink>
                            <w:hyperlink r:id="rId13" w:tgtFrame="_self" w:history="1">
                              <w:r>
                                <w:rPr>
                                  <w:rStyle w:val="1"/>
                                  <w:rFonts w:ascii="Arial" w:hAnsi="Arial" w:cs="Arial"/>
                                  <w:bdr w:val="none" w:sz="0" w:space="0" w:color="auto" w:frame="1"/>
                                </w:rPr>
                                <w:t xml:space="preserve">Предоставление исполнительной документации для оформления акта границ раздела эксплуатационной ответственности и балансовой </w:t>
                              </w:r>
                              <w:proofErr w:type="gramStart"/>
                              <w:r>
                                <w:rPr>
                                  <w:rStyle w:val="1"/>
                                  <w:rFonts w:ascii="Arial" w:hAnsi="Arial" w:cs="Arial"/>
                                  <w:bdr w:val="none" w:sz="0" w:space="0" w:color="auto" w:frame="1"/>
                                </w:rPr>
                                <w:t>принадлежности ;</w:t>
                              </w:r>
                              <w:proofErr w:type="gramEnd"/>
                            </w:hyperlink>
                          </w:p>
                          <w:p w:rsidR="00796D88" w:rsidRDefault="00796D88" w:rsidP="00796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-.3pt;margin-top:6.3pt;width:466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">
                <v:textbox>
                  <w:txbxContent>
                    <w:p w:rsidR="00796D88" w:rsidRDefault="00796D88" w:rsidP="00796D88">
                      <w:pPr>
                        <w:pStyle w:val="font7"/>
                        <w:spacing w:before="0" w:beforeAutospacing="0" w:after="0" w:afterAutospacing="0" w:line="360" w:lineRule="atLeast"/>
                        <w:textAlignment w:val="baseline"/>
                        <w:rPr>
                          <w:rFonts w:ascii="Arial" w:hAnsi="Arial" w:cs="Arial"/>
                          <w:color w:val="342109"/>
                        </w:rPr>
                      </w:pPr>
                      <w:hyperlink r:id="rId14" w:tgtFrame="_self" w:history="1">
                        <w:r>
                          <w:rPr>
                            <w:rStyle w:val="1"/>
                            <w:rFonts w:ascii="Arial" w:hAnsi="Arial" w:cs="Arial"/>
                            <w:bdr w:val="none" w:sz="0" w:space="0" w:color="auto" w:frame="1"/>
                          </w:rPr>
                          <w:t>3. </w:t>
                        </w:r>
                      </w:hyperlink>
                      <w:hyperlink r:id="rId15" w:tgtFrame="_self" w:history="1">
                        <w:r>
                          <w:rPr>
                            <w:rStyle w:val="1"/>
                            <w:rFonts w:ascii="Arial" w:hAnsi="Arial" w:cs="Arial"/>
                            <w:bdr w:val="none" w:sz="0" w:space="0" w:color="auto" w:frame="1"/>
                          </w:rPr>
                          <w:t xml:space="preserve">Предоставление исполнительной документации для оформления акта границ раздела эксплуатационной ответственности и балансовой </w:t>
                        </w:r>
                        <w:proofErr w:type="gramStart"/>
                        <w:r>
                          <w:rPr>
                            <w:rStyle w:val="1"/>
                            <w:rFonts w:ascii="Arial" w:hAnsi="Arial" w:cs="Arial"/>
                            <w:bdr w:val="none" w:sz="0" w:space="0" w:color="auto" w:frame="1"/>
                          </w:rPr>
                          <w:t>принадлежности ;</w:t>
                        </w:r>
                        <w:proofErr w:type="gramEnd"/>
                      </w:hyperlink>
                    </w:p>
                    <w:p w:rsidR="00796D88" w:rsidRDefault="00796D88" w:rsidP="00796D88"/>
                  </w:txbxContent>
                </v:textbox>
              </v:shape>
            </w:pict>
          </mc:Fallback>
        </mc:AlternateConten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  <w:r w:rsidRPr="00796D88">
        <w:rPr>
          <w:rFonts w:ascii="Arial" w:eastAsia="Times New Roman" w:hAnsi="Arial" w:cs="Arial"/>
          <w:noProof/>
          <w:color w:val="342109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60960</wp:posOffset>
                </wp:positionV>
                <wp:extent cx="685800" cy="571500"/>
                <wp:effectExtent l="28575" t="9525" r="28575" b="1905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6958" id="Стрелка вниз 9" o:spid="_x0000_s1026" type="#_x0000_t67" style="position:absolute;margin-left:186.45pt;margin-top:4.8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  <w:r w:rsidRPr="00796D88">
        <w:rPr>
          <w:rFonts w:ascii="Arial" w:eastAsia="Times New Roman" w:hAnsi="Arial" w:cs="Arial"/>
          <w:noProof/>
          <w:color w:val="342109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5924550" cy="495300"/>
                <wp:effectExtent l="9525" t="9525" r="9525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88" w:rsidRDefault="00796D88" w:rsidP="00796D88">
                            <w:pPr>
                              <w:pStyle w:val="font7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rFonts w:ascii="Arial" w:hAnsi="Arial" w:cs="Arial"/>
                                <w:color w:val="342109"/>
                              </w:rPr>
                            </w:pPr>
                            <w:hyperlink r:id="rId16" w:tgtFrame="_self" w:history="1">
                              <w:r>
                                <w:rPr>
                                  <w:rStyle w:val="1"/>
                                  <w:rFonts w:ascii="Arial" w:hAnsi="Arial" w:cs="Arial"/>
                                  <w:bdr w:val="none" w:sz="0" w:space="0" w:color="auto" w:frame="1"/>
                                </w:rPr>
                                <w:t>4. </w:t>
                              </w:r>
                            </w:hyperlink>
                            <w:hyperlink r:id="rId17" w:tgtFrame="_self" w:history="1">
                              <w:r>
                                <w:rPr>
                                  <w:rStyle w:val="1"/>
                                  <w:rFonts w:ascii="Arial" w:hAnsi="Arial" w:cs="Arial"/>
                                  <w:bdr w:val="none" w:sz="0" w:space="0" w:color="auto" w:frame="1"/>
                                </w:rPr>
                                <w:t xml:space="preserve">Заключение договора на водоотведение </w:t>
                              </w:r>
                            </w:hyperlink>
                          </w:p>
                          <w:p w:rsidR="00796D88" w:rsidRDefault="00796D88" w:rsidP="00796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margin-left:-.3pt;margin-top:2.55pt;width:466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">
                <v:textbox>
                  <w:txbxContent>
                    <w:p w:rsidR="00796D88" w:rsidRDefault="00796D88" w:rsidP="00796D88">
                      <w:pPr>
                        <w:pStyle w:val="font7"/>
                        <w:spacing w:before="0" w:beforeAutospacing="0" w:after="0" w:afterAutospacing="0" w:line="360" w:lineRule="atLeast"/>
                        <w:textAlignment w:val="baseline"/>
                        <w:rPr>
                          <w:rFonts w:ascii="Arial" w:hAnsi="Arial" w:cs="Arial"/>
                          <w:color w:val="342109"/>
                        </w:rPr>
                      </w:pPr>
                      <w:hyperlink r:id="rId18" w:tgtFrame="_self" w:history="1">
                        <w:r>
                          <w:rPr>
                            <w:rStyle w:val="1"/>
                            <w:rFonts w:ascii="Arial" w:hAnsi="Arial" w:cs="Arial"/>
                            <w:bdr w:val="none" w:sz="0" w:space="0" w:color="auto" w:frame="1"/>
                          </w:rPr>
                          <w:t>4. </w:t>
                        </w:r>
                      </w:hyperlink>
                      <w:hyperlink r:id="rId19" w:tgtFrame="_self" w:history="1">
                        <w:r>
                          <w:rPr>
                            <w:rStyle w:val="1"/>
                            <w:rFonts w:ascii="Arial" w:hAnsi="Arial" w:cs="Arial"/>
                            <w:bdr w:val="none" w:sz="0" w:space="0" w:color="auto" w:frame="1"/>
                          </w:rPr>
                          <w:t xml:space="preserve">Заключение договора на водоотведение </w:t>
                        </w:r>
                      </w:hyperlink>
                    </w:p>
                    <w:p w:rsidR="00796D88" w:rsidRDefault="00796D88" w:rsidP="00796D88"/>
                  </w:txbxContent>
                </v:textbox>
              </v:shape>
            </w:pict>
          </mc:Fallback>
        </mc:AlternateConten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u w:val="single"/>
          <w:bdr w:val="none" w:sz="0" w:space="0" w:color="auto" w:frame="1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796D88">
        <w:rPr>
          <w:rFonts w:ascii="Arial" w:eastAsia="Times New Roman" w:hAnsi="Arial" w:cs="Arial"/>
          <w:color w:val="342109"/>
          <w:sz w:val="24"/>
          <w:szCs w:val="24"/>
          <w:bdr w:val="none" w:sz="0" w:space="0" w:color="auto" w:frame="1"/>
          <w:lang w:eastAsia="ru-RU"/>
        </w:rPr>
        <w:instrText xml:space="preserve"> HYPERLINK "https://www.commseti.com/---ceqx" \t "_self" </w:instrText>
      </w:r>
      <w:r w:rsidRPr="00796D88">
        <w:rPr>
          <w:rFonts w:ascii="Arial" w:eastAsia="Times New Roman" w:hAnsi="Arial" w:cs="Arial"/>
          <w:color w:val="342109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796D88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Для заключения договора на оказание услуг по водоотведению</w: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с АО «КОММУНАЛЬНЫЕ СЕТИ МЕНЗЕЛИНСКОГО РАЙОНА» необходимо предоставить документы по прилагаемому перечню. </w:t>
      </w:r>
      <w:r w:rsidRPr="00796D88">
        <w:rPr>
          <w:rFonts w:ascii="Arial" w:eastAsia="Times New Roman" w:hAnsi="Arial" w:cs="Arial"/>
          <w:color w:val="342109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hyperlink r:id="rId20" w:tgtFrame="_self" w:history="1">
        <w:r w:rsidRPr="00796D8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Адрес: </w:t>
        </w:r>
        <w:proofErr w:type="spellStart"/>
        <w:r w:rsidRPr="00796D8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ул.М.Джалиля</w:t>
        </w:r>
        <w:proofErr w:type="spellEnd"/>
        <w:r w:rsidRPr="00796D8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д. 15. Тел для </w:t>
        </w:r>
        <w:proofErr w:type="gramStart"/>
        <w:r w:rsidRPr="00796D8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справок  (</w:t>
        </w:r>
        <w:proofErr w:type="gramEnd"/>
        <w:r w:rsidRPr="00796D8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85555) 3-31-63</w:t>
        </w:r>
      </w:hyperlink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</w:p>
    <w:p w:rsidR="00796D88" w:rsidRPr="00796D88" w:rsidRDefault="00796D88" w:rsidP="00796D88">
      <w:pPr>
        <w:spacing w:after="0" w:line="360" w:lineRule="atLeast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  <w:t xml:space="preserve">Технические условия на подключение (технологическое присоединение) к централизованной системе водоотведения </w:t>
      </w:r>
    </w:p>
    <w:p w:rsidR="00796D88" w:rsidRPr="00796D88" w:rsidRDefault="00796D88" w:rsidP="00796D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Для получения технических условий на подключение (технологическое присоединение) к централизованной </w:t>
      </w:r>
      <w:proofErr w:type="gram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системе  водоотведения</w:t>
      </w:r>
      <w:proofErr w:type="gram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, в соответствии с Постановлением  Правительства РФ №644 от 29.07.2013г, необходимо предоставить:</w:t>
      </w:r>
    </w:p>
    <w:p w:rsidR="00796D88" w:rsidRPr="00796D88" w:rsidRDefault="00796D88" w:rsidP="00796D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Заявление на получение технических условий (технологическое присоединение) </w:t>
      </w:r>
    </w:p>
    <w:p w:rsidR="00796D88" w:rsidRPr="00796D88" w:rsidRDefault="00796D88" w:rsidP="00796D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Заявление на заключение договора на подключение для юридических лиц </w:t>
      </w:r>
    </w:p>
    <w:p w:rsidR="00796D88" w:rsidRPr="00796D88" w:rsidRDefault="00796D88" w:rsidP="00796D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Заявление на заключение договора на подключение для физических лиц 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Перечень необходимой документации: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- копии учредительных документов, а также документы, подтверждающие полномочия лица, подписавшего заявление;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- нотариально заверенные копии правоустанавливающих документов на земельный участок;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- ситуационный план расположения объекта с привязкой к территории населенного пункта;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- топографическую карту в масштабе 1:500 (со всеми наземными и подземными коммуникациями и сооружениями), согласованную со всеми эксплуатирующими организациями;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- информацию о сроках строительства (реконструкции) и ввода в эксплуатацию строящегося (реконструируемого)  объекта;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-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и на пожаротушение, периодические нужды, заполнение и опорожнение бассейнов;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- сведения о составе и свойствах сточных вод, намеченных к отведению в централизованную систему водоотведения: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- сведения о назначении объекта, высоте и об этажности зданий, строений, сооружений.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  <w:t>Согласование проектной документации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Согласование проектов наружных сетей водопровода и канализации (НВК), проектов узлов учета холодного водоснабжения (ХВС) </w:t>
      </w:r>
      <w:proofErr w:type="gram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осуществляется  бесплатно</w:t>
      </w:r>
      <w:proofErr w:type="gram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.   </w:t>
      </w:r>
      <w:proofErr w:type="gram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Проекты  предоставляются</w:t>
      </w:r>
      <w:proofErr w:type="gram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в двух экземплярах (оригинал, копия).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Проектирование узлов учета холодного водоснабжения осуществляется за отдельную плату. 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proofErr w:type="gram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Монтаж  и</w:t>
      </w:r>
      <w:proofErr w:type="gram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 эксплуатация узлов учета производятся в соответствии с требованиями нормативно-технических документов и инструкциями изготовителей средств измерений. Абонент до начала комплектации узла учета представляет 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lastRenderedPageBreak/>
        <w:t>техническую документацию в организацию водопроводно-канализационного хозяйства.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  <w:t>Оформление акта о границе раздела эксплуатационной ответственности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Для </w:t>
      </w:r>
      <w:proofErr w:type="gram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оформления  актов</w:t>
      </w:r>
      <w:proofErr w:type="gram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границ  раздела эксплуатационной ответственности и  балансовой принадлежности сетей водопровода и канализации необходимы следующие документы: 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1. </w:t>
      </w:r>
      <w:proofErr w:type="gram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Заявление  на</w:t>
      </w:r>
      <w:proofErr w:type="gram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оформление акта границ раздела эксплуатационной ответственности и балансовой принадлежности; 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2. Исполнительная документация; 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3. Приказ о назначении ответственного за объекты водоснабжения и канализации потребителя.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b/>
          <w:bCs/>
          <w:color w:val="342109"/>
          <w:sz w:val="24"/>
          <w:szCs w:val="24"/>
          <w:bdr w:val="none" w:sz="0" w:space="0" w:color="auto" w:frame="1"/>
          <w:lang w:eastAsia="ru-RU"/>
        </w:rPr>
        <w:t>Заключение договора на водоснабжение и водоотведение. 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Срок подготовки договора 10 рабочих дней.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Для заключения договора на водоснабжение и водоотведение необходимо предоставить документы согласно перечня.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Перечень определен Правилами пользования системами коммунального водоснабжения и канализации в Российской Федерации. </w:t>
      </w:r>
      <w:proofErr w:type="gram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( Утверждены</w:t>
      </w:r>
      <w:proofErr w:type="gram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Постановлением Правительства РФ №167 от 12.02.1999г.)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Перечень документов для заключения договора на водоснабжение и водоотведение с юридическими лицами</w:t>
      </w:r>
    </w:p>
    <w:p w:rsidR="00796D88" w:rsidRPr="00796D88" w:rsidRDefault="00796D88" w:rsidP="00796D88">
      <w:pPr>
        <w:spacing w:after="0" w:line="240" w:lineRule="auto"/>
        <w:textAlignment w:val="baseline"/>
        <w:rPr>
          <w:rFonts w:ascii="Arial" w:eastAsia="Times New Roman" w:hAnsi="Arial" w:cs="Arial"/>
          <w:color w:val="342109"/>
          <w:sz w:val="24"/>
          <w:szCs w:val="24"/>
          <w:lang w:eastAsia="ru-RU"/>
        </w:rPr>
      </w:pP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1. Заявка на имя генерального директора ОАО «Коммунальные сети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Мензелинского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района»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Габдрахманова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Р.К. на заключение договора на водоснабжение и водоотведение по установленной форме.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2. Приказ о назначении ответственного за объекты водоснабжения и канализации потребителя.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 xml:space="preserve">3. Сведения о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субабонентах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(предприятий, организаций, имеющих подключения к сетям Вашей организации).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4. Копия свидетельства о постановке на налоговый учет (ИНН).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5. Выписка из государственного реестра.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6. Копия свидетельства о Государственной регистрации юридического лица или Копия свидетельства Министерства РФ по налогам и сборам о внесении записи в Единый государственный реестр юридических лиц, зарегистрированном до 1 июля 2002г.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7. Справка обслуживающего банка о наличии расчетного счета, указанного в договоре.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8. Сведения о составе сточных вод, намечаемых к сбросу в систему канализации.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9. Копия договора аренды или купли-продажи на занимаемое здание (помещение).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10. Копия свидетельства о регистрации права собственности на объект недвижимости (здание, сооружение и т.д.). Если земельный участок – Постановление о выделении земельного участка; договор аренды земли, разрешение на строительство.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11. Копия распоряжения уполномоченного органа РТ о выводе помещения из жилого фонда.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12. Копия технических условий на подключение к водопроводным и канализационным сетям.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 xml:space="preserve">13. Копия акта о границе раздела эксплуатационной ответственности 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lastRenderedPageBreak/>
        <w:t>водопроводных и канализационных сетей.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14. Баланс (паспорт) водопотребления и водоотведения на объект, с разбивкой годовых объемов по кварталам и месяцам либо данные проектных нагрузок.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 xml:space="preserve">15. Журнал учета показаний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водосчетчиков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холодной воды (прошнурованный, пронумерованный).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16. Копия акта допуска в эксплуатацию узла учета хоз. питьевой воды.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17. Схема сетей водоснабжения и канализации.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18. Копия учредительного договора или Устава.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19. Доверенность на право заключения договора (Протокол собрания учредителей, приказ о назначении руководителя).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Перечень документов для заключения договора на водоснабжение и водоотведение с индивидуальными предпринимателями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 xml:space="preserve">1. Заявка на имя генерального директора АО «Коммунальные сети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Мензелинского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района»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Габдрахманова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Р.К. на заключение договора на водоснабжение и водоотведение по установленной форме.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2. Приказ о назначении ответственного за объекты водоснабжения и канализации.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 xml:space="preserve">3. Сведения о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субабонентах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(предприятий, организаций, имеющих подключения к сетям Вашей организации).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4. Копия свидетельства о постановке на налоговый учет (ИНН).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5. Выписка из государственного реестра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 xml:space="preserve">6. Копия свидетельства о Государственной регистрации физического лица в качестве индивидуального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предпринимателя.или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 Копия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2004года.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7. Справка обслуживающего банка о наличии расчетного счета, указанного в договоре.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8. Сведения о составе сточных вод, намечаемых к сбросу в систему канализации.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9. Копия договора аренды или купли-продажи на занимаемое здание (помещение).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10. Копия свидетельства о регистрации права собственности на объект недвижимости (здание, сооружение и т.д.).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11. Копия распоряжения уполномоченного органа РТ о выводе помещения из жилого фонда.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12. Копия технических условий на подключение к водопроводным и канализационным сетям.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13. Копия акта о разделе границ эксплуатационной ответственности водопроводных и канализационных сетей.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14. Баланс (паспорт) водопотребления и водоотведения на объект, с разбивкой годовых объемов по кварталам и месяцам.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 xml:space="preserve">15. Журнал учета показаний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водосчетчиков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холодной воды (прошнурованный, пронумерованный).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 xml:space="preserve">16. Копия акта допуска в эксплуатацию узла учета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хоз.питьевой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воды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17. Копия паспорта собственника.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Перечень документов для заключения договора на водоснабжение и водоотведение в частном жилищном фонде.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 xml:space="preserve">1. Заявка на имя генерального директора АО «Коммунальные сети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Мензелинского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lastRenderedPageBreak/>
        <w:t xml:space="preserve">района» 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Габдрахманова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 xml:space="preserve"> Р.К. на заключение договора на водоснабжение и водоотведение.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2. Копия паспорта собственника.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3. Доверенность от совладельца (-</w:t>
      </w:r>
      <w:proofErr w:type="spellStart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цев</w:t>
      </w:r>
      <w:proofErr w:type="spellEnd"/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t>) на право заключения договора с ЧВК.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4. Копия технических условий на подключение к водопроводным и канализационным сетям.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5. Копия акта о границе разделе эксплуатационной ответственности по водопроводным и канализационным сетям.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7. Копия свидетельства о постановке на налоговый учет (ИНН.)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8. Копия свидетельства о государственной регистрации права собственности на земельный участок с жилым домом либо договор купли-продажи.</w:t>
      </w:r>
      <w:r w:rsidRPr="00796D88">
        <w:rPr>
          <w:rFonts w:ascii="Arial" w:eastAsia="Times New Roman" w:hAnsi="Arial" w:cs="Arial"/>
          <w:color w:val="342109"/>
          <w:sz w:val="24"/>
          <w:szCs w:val="24"/>
          <w:lang w:eastAsia="ru-RU"/>
        </w:rPr>
        <w:br/>
        <w:t>9. Копия технического паспорта домовладения.</w:t>
      </w:r>
    </w:p>
    <w:p w:rsidR="00796D88" w:rsidRPr="00796D88" w:rsidRDefault="00796D88" w:rsidP="00796D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6B" w:rsidRDefault="00FF306B"/>
    <w:sectPr w:rsidR="00FF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D"/>
    <w:rsid w:val="002D213D"/>
    <w:rsid w:val="00796D88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D7A7-3C79-4A04-ADFD-0E4A3EDC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796D88"/>
    <w:rPr>
      <w:color w:val="0000FF"/>
      <w:u w:val="single"/>
    </w:rPr>
  </w:style>
  <w:style w:type="paragraph" w:customStyle="1" w:styleId="font7">
    <w:name w:val="font_7"/>
    <w:basedOn w:val="a"/>
    <w:rsid w:val="0079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6D88"/>
    <w:rPr>
      <w:color w:val="0563C1" w:themeColor="hyperlink"/>
      <w:u w:val="single"/>
    </w:rPr>
  </w:style>
  <w:style w:type="paragraph" w:customStyle="1" w:styleId="10">
    <w:name w:val="Без интервала1"/>
    <w:next w:val="a4"/>
    <w:uiPriority w:val="1"/>
    <w:qFormat/>
    <w:rsid w:val="00796D88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796D8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9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seti.com/---ceqx" TargetMode="External"/><Relationship Id="rId13" Type="http://schemas.openxmlformats.org/officeDocument/2006/relationships/hyperlink" Target="https://www.commseti.com/---ceqx" TargetMode="External"/><Relationship Id="rId18" Type="http://schemas.openxmlformats.org/officeDocument/2006/relationships/hyperlink" Target="https://www.commseti.com/---ceq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mmseti.com/---ceqx" TargetMode="External"/><Relationship Id="rId12" Type="http://schemas.openxmlformats.org/officeDocument/2006/relationships/hyperlink" Target="https://www.commseti.com/---ceqx" TargetMode="External"/><Relationship Id="rId17" Type="http://schemas.openxmlformats.org/officeDocument/2006/relationships/hyperlink" Target="https://www.commseti.com/---ceq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mmseti.com/---ceqx" TargetMode="External"/><Relationship Id="rId20" Type="http://schemas.openxmlformats.org/officeDocument/2006/relationships/hyperlink" Target="https://www.commseti.com/---ceq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mmseti.com/---ceqx" TargetMode="External"/><Relationship Id="rId11" Type="http://schemas.openxmlformats.org/officeDocument/2006/relationships/hyperlink" Target="https://www.commseti.com/---ceqx" TargetMode="External"/><Relationship Id="rId5" Type="http://schemas.openxmlformats.org/officeDocument/2006/relationships/hyperlink" Target="https://www.commseti.com/---ceqx" TargetMode="External"/><Relationship Id="rId15" Type="http://schemas.openxmlformats.org/officeDocument/2006/relationships/hyperlink" Target="https://www.commseti.com/---ceqx" TargetMode="External"/><Relationship Id="rId10" Type="http://schemas.openxmlformats.org/officeDocument/2006/relationships/hyperlink" Target="https://www.commseti.com/---ceqx" TargetMode="External"/><Relationship Id="rId19" Type="http://schemas.openxmlformats.org/officeDocument/2006/relationships/hyperlink" Target="https://www.commseti.com/---ceqx" TargetMode="External"/><Relationship Id="rId4" Type="http://schemas.openxmlformats.org/officeDocument/2006/relationships/hyperlink" Target="https://www.commseti.com/---ceqx" TargetMode="External"/><Relationship Id="rId9" Type="http://schemas.openxmlformats.org/officeDocument/2006/relationships/hyperlink" Target="https://www.commseti.com/---ceqx" TargetMode="External"/><Relationship Id="rId14" Type="http://schemas.openxmlformats.org/officeDocument/2006/relationships/hyperlink" Target="https://www.commseti.com/---ceq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2018-12-27T12:05:00Z</dcterms:created>
  <dcterms:modified xsi:type="dcterms:W3CDTF">2018-12-27T12:09:00Z</dcterms:modified>
</cp:coreProperties>
</file>